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D1" w:rsidRDefault="00BC44D1" w:rsidP="00BC44D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C44D1" w:rsidRPr="00E80A5F" w:rsidRDefault="00BC44D1" w:rsidP="00BC44D1">
      <w:pPr>
        <w:jc w:val="center"/>
        <w:rPr>
          <w:rFonts w:ascii="Times New Roman" w:hAnsi="Times New Roman"/>
          <w:b/>
          <w:sz w:val="28"/>
          <w:szCs w:val="28"/>
        </w:rPr>
      </w:pPr>
      <w:r w:rsidRPr="00E80A5F">
        <w:rPr>
          <w:rFonts w:ascii="Times New Roman" w:hAnsi="Times New Roman"/>
          <w:b/>
          <w:sz w:val="28"/>
          <w:szCs w:val="28"/>
        </w:rPr>
        <w:t>ВЛИЯНИЕ ПОВЕСТКИ УСТОЙЧИВОГО РАЗВИТИЯ НА ЖИЛИЩНОЕ СТРОИТЕЛЬСТВО В РОССИЙСКОЙ ФЕДЕРАЦИИ</w:t>
      </w:r>
    </w:p>
    <w:p w:rsidR="00BC44D1" w:rsidRPr="00AB4B18" w:rsidRDefault="00BC44D1" w:rsidP="00BC44D1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Ирина Анатольевна ЛЕБЕДЕВА, к.э.н., доцент</w:t>
      </w:r>
    </w:p>
    <w:p w:rsidR="00BC44D1" w:rsidRPr="00AB4B18" w:rsidRDefault="00BC44D1" w:rsidP="00BC44D1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Факультет подготовки следователей, кафедра гуманитарных и социально-экономических дисциплин, русского и иностранного языков</w:t>
      </w:r>
    </w:p>
    <w:p w:rsidR="00BC44D1" w:rsidRPr="00AB4B18" w:rsidRDefault="00BC44D1" w:rsidP="00BC44D1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Федеральное государственное казённое образовательное учреждение высшего образования «Санкт-Петербургская академия </w:t>
      </w:r>
    </w:p>
    <w:p w:rsidR="00BC44D1" w:rsidRDefault="00BC44D1" w:rsidP="00BC44D1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Следственного комитета Российской Федерации»</w:t>
      </w:r>
    </w:p>
    <w:p w:rsidR="00BC44D1" w:rsidRDefault="00BC44D1" w:rsidP="00BC44D1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для корреспонденции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190000, набережная реки Мойки, д. 96, г. Санкт-Петербург, Россия</w:t>
      </w:r>
    </w:p>
    <w:p w:rsidR="00BC44D1" w:rsidRPr="00573D14" w:rsidRDefault="00BC44D1" w:rsidP="00BC44D1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</w:t>
      </w:r>
      <w:r w:rsidRPr="00A64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89217480159</w:t>
      </w:r>
      <w:r w:rsidRPr="00A64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E-mail: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irinaa508@mail.ru</w:t>
      </w:r>
    </w:p>
    <w:p w:rsidR="00E80A5F" w:rsidRDefault="00E80A5F" w:rsidP="00E80A5F">
      <w:pPr>
        <w:rPr>
          <w:rFonts w:ascii="Times New Roman" w:hAnsi="Times New Roman"/>
          <w:sz w:val="28"/>
          <w:szCs w:val="28"/>
        </w:rPr>
      </w:pPr>
    </w:p>
    <w:p w:rsidR="00E80A5F" w:rsidRPr="004E3591" w:rsidRDefault="00E80A5F" w:rsidP="00BC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5B">
        <w:rPr>
          <w:rFonts w:ascii="Times New Roman" w:hAnsi="Times New Roman" w:cs="Times New Roman"/>
          <w:sz w:val="28"/>
          <w:szCs w:val="28"/>
        </w:rPr>
        <w:t>Российская Федерация, как</w:t>
      </w:r>
      <w:bookmarkStart w:id="0" w:name="_GoBack"/>
      <w:bookmarkEnd w:id="0"/>
      <w:r w:rsidRPr="0086185B">
        <w:rPr>
          <w:rFonts w:ascii="Times New Roman" w:hAnsi="Times New Roman" w:cs="Times New Roman"/>
          <w:sz w:val="28"/>
          <w:szCs w:val="28"/>
        </w:rPr>
        <w:t xml:space="preserve"> и большинство стран мира, проводит политику, направленную на достижение целей устойчивого развития. ESG-трансформация затронула все сферы, в том числе и жилищное строительство. </w:t>
      </w:r>
      <w:r w:rsidRPr="0086185B">
        <w:rPr>
          <w:rFonts w:ascii="Times New Roman" w:hAnsi="Times New Roman" w:cs="Times New Roman"/>
          <w:sz w:val="28"/>
          <w:szCs w:val="28"/>
        </w:rPr>
        <w:t xml:space="preserve">Проведенные исследования подтверждают, что </w:t>
      </w:r>
      <w:r w:rsidR="0086185B" w:rsidRPr="0086185B">
        <w:rPr>
          <w:rFonts w:ascii="Times New Roman" w:hAnsi="Times New Roman" w:cs="Times New Roman"/>
          <w:sz w:val="28"/>
          <w:szCs w:val="28"/>
        </w:rPr>
        <w:t xml:space="preserve">строительная отрасль сегодня оказывает негативное влияние на окружающую среду. </w:t>
      </w:r>
      <w:r w:rsidRPr="004E3591">
        <w:rPr>
          <w:rFonts w:ascii="Times New Roman" w:hAnsi="Times New Roman" w:cs="Times New Roman"/>
          <w:sz w:val="28"/>
          <w:szCs w:val="28"/>
        </w:rPr>
        <w:t>По данным ООН, около 28% мировых парниковых выбросов приходится на обслуживание зданий, дополнительно около 10% приходится на строительную сферу при производстве цемента и иных строительных материалов (790 млн т CO2e в год)</w:t>
      </w:r>
      <w:r w:rsidR="00BC44D1">
        <w:rPr>
          <w:rFonts w:ascii="Times New Roman" w:hAnsi="Times New Roman" w:cs="Times New Roman"/>
          <w:sz w:val="28"/>
          <w:szCs w:val="28"/>
        </w:rPr>
        <w:t xml:space="preserve"> [1</w:t>
      </w:r>
      <w:r w:rsidRPr="004E3591">
        <w:rPr>
          <w:rFonts w:ascii="Times New Roman" w:hAnsi="Times New Roman" w:cs="Times New Roman"/>
          <w:sz w:val="28"/>
          <w:szCs w:val="28"/>
        </w:rPr>
        <w:t xml:space="preserve">]. Сокращение углеродного следа является актуальной задачей для строительной отрасли и ЖКХ. </w:t>
      </w:r>
      <w:r w:rsidR="0086185B">
        <w:rPr>
          <w:rFonts w:ascii="Times New Roman" w:hAnsi="Times New Roman" w:cs="Times New Roman"/>
          <w:sz w:val="28"/>
          <w:szCs w:val="28"/>
        </w:rPr>
        <w:t>По данным ООН, около 28% мировых парниковых выбросов приходится на обслуживание зданий, дополнительно около 10% приходится на строительную сферу при производстве цемента и иных строительных мате</w:t>
      </w:r>
      <w:r w:rsidR="00BC44D1">
        <w:rPr>
          <w:rFonts w:ascii="Times New Roman" w:hAnsi="Times New Roman" w:cs="Times New Roman"/>
          <w:sz w:val="28"/>
          <w:szCs w:val="28"/>
        </w:rPr>
        <w:t>риалов (790 млн т CO2e в год) [1</w:t>
      </w:r>
      <w:r w:rsidR="0086185B">
        <w:rPr>
          <w:rFonts w:ascii="Times New Roman" w:hAnsi="Times New Roman" w:cs="Times New Roman"/>
          <w:sz w:val="28"/>
          <w:szCs w:val="28"/>
        </w:rPr>
        <w:t>]. Сокращение углеродного следа является актуальной задачей для строительной отрасли и ЖКХ. Поэтому сегодня как никогда актуальны вопросы формирования национальной системы финансовых инструментов устойчивого развития, организации методологической и верификационной системы по инструментам ответственного финансирования [2].</w:t>
      </w:r>
      <w:r w:rsidR="0086185B">
        <w:rPr>
          <w:rFonts w:ascii="Times New Roman" w:hAnsi="Times New Roman" w:cs="Times New Roman"/>
          <w:sz w:val="28"/>
          <w:szCs w:val="28"/>
        </w:rPr>
        <w:t xml:space="preserve"> </w:t>
      </w:r>
      <w:r w:rsidRPr="004E3591">
        <w:rPr>
          <w:rFonts w:ascii="Times New Roman" w:hAnsi="Times New Roman" w:cs="Times New Roman"/>
          <w:sz w:val="28"/>
          <w:szCs w:val="28"/>
        </w:rPr>
        <w:t xml:space="preserve">Поэтому сегодня как никогда актуальны вопросы </w:t>
      </w:r>
      <w:r w:rsidR="0086185B" w:rsidRPr="0086185B">
        <w:rPr>
          <w:rFonts w:ascii="Times New Roman" w:hAnsi="Times New Roman" w:cs="Times New Roman"/>
          <w:sz w:val="28"/>
          <w:szCs w:val="28"/>
        </w:rPr>
        <w:t>внедрения принципов</w:t>
      </w:r>
      <w:r w:rsidRPr="004E3591">
        <w:rPr>
          <w:rFonts w:ascii="Times New Roman" w:hAnsi="Times New Roman" w:cs="Times New Roman"/>
          <w:sz w:val="28"/>
          <w:szCs w:val="28"/>
        </w:rPr>
        <w:t xml:space="preserve"> устойчивого развития, организации методологич</w:t>
      </w:r>
      <w:r w:rsidR="0086185B" w:rsidRPr="0086185B">
        <w:rPr>
          <w:rFonts w:ascii="Times New Roman" w:hAnsi="Times New Roman" w:cs="Times New Roman"/>
          <w:sz w:val="28"/>
          <w:szCs w:val="28"/>
        </w:rPr>
        <w:t xml:space="preserve">еской и верификационной системы </w:t>
      </w:r>
      <w:r w:rsidRPr="004E3591">
        <w:rPr>
          <w:rFonts w:ascii="Times New Roman" w:hAnsi="Times New Roman" w:cs="Times New Roman"/>
          <w:sz w:val="28"/>
          <w:szCs w:val="28"/>
        </w:rPr>
        <w:t>[2].</w:t>
      </w:r>
    </w:p>
    <w:p w:rsidR="00E80A5F" w:rsidRDefault="0086185B" w:rsidP="00861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исследования подвилась оценка спроса граждан на «зеленые дома». </w:t>
      </w:r>
      <w:r w:rsidR="00E80A5F">
        <w:rPr>
          <w:sz w:val="28"/>
          <w:szCs w:val="28"/>
        </w:rPr>
        <w:t>Согласно опросу, проведенному года АЦ ДОМ.РФ со</w:t>
      </w:r>
      <w:r>
        <w:rPr>
          <w:sz w:val="28"/>
          <w:szCs w:val="28"/>
        </w:rPr>
        <w:t xml:space="preserve">вместно с ВЦИОМ в январе 2022, </w:t>
      </w:r>
      <w:r w:rsidR="00E80A5F">
        <w:rPr>
          <w:sz w:val="28"/>
          <w:szCs w:val="28"/>
        </w:rPr>
        <w:t xml:space="preserve">41% российских граждан при покупке готовы платить больше за жилье, в котором применяются </w:t>
      </w:r>
      <w:proofErr w:type="spellStart"/>
      <w:r w:rsidR="00E80A5F">
        <w:rPr>
          <w:sz w:val="28"/>
          <w:szCs w:val="28"/>
        </w:rPr>
        <w:t>энергоэффективные</w:t>
      </w:r>
      <w:proofErr w:type="spellEnd"/>
      <w:r w:rsidR="00E80A5F">
        <w:rPr>
          <w:sz w:val="28"/>
          <w:szCs w:val="28"/>
        </w:rPr>
        <w:t xml:space="preserve"> технологии (7% "точно готовы" и 34 % "скорее готовы"), а 32 "точно не готовы" и 23 "скорее не гото</w:t>
      </w:r>
      <w:r w:rsidR="00BC44D1">
        <w:rPr>
          <w:sz w:val="28"/>
          <w:szCs w:val="28"/>
        </w:rPr>
        <w:t>вы", затруднились ответить 4% [</w:t>
      </w:r>
      <w:r w:rsidR="00E80A5F">
        <w:rPr>
          <w:sz w:val="28"/>
          <w:szCs w:val="28"/>
        </w:rPr>
        <w:t xml:space="preserve">3, стр. 7]. Но при этом только 11 % хорошо осведомлены об </w:t>
      </w:r>
      <w:proofErr w:type="spellStart"/>
      <w:r w:rsidR="00E80A5F">
        <w:rPr>
          <w:sz w:val="28"/>
          <w:szCs w:val="28"/>
        </w:rPr>
        <w:t>энергоэффективном</w:t>
      </w:r>
      <w:proofErr w:type="spellEnd"/>
      <w:r w:rsidR="00E80A5F">
        <w:rPr>
          <w:sz w:val="28"/>
          <w:szCs w:val="28"/>
        </w:rPr>
        <w:t xml:space="preserve"> жилье, а 47% ничего о нем не знают.  94% россиян не смогли назвать класс </w:t>
      </w:r>
      <w:proofErr w:type="spellStart"/>
      <w:r w:rsidR="00E80A5F">
        <w:rPr>
          <w:sz w:val="28"/>
          <w:szCs w:val="28"/>
        </w:rPr>
        <w:t>эне</w:t>
      </w:r>
      <w:r w:rsidR="00BC44D1">
        <w:rPr>
          <w:sz w:val="28"/>
          <w:szCs w:val="28"/>
        </w:rPr>
        <w:t>ргоэффективности</w:t>
      </w:r>
      <w:proofErr w:type="spellEnd"/>
      <w:r w:rsidR="00BC44D1">
        <w:rPr>
          <w:sz w:val="28"/>
          <w:szCs w:val="28"/>
        </w:rPr>
        <w:t xml:space="preserve"> своего жилья [</w:t>
      </w:r>
      <w:r w:rsidR="00E80A5F">
        <w:rPr>
          <w:sz w:val="28"/>
          <w:szCs w:val="28"/>
        </w:rPr>
        <w:t xml:space="preserve">3, стр. 7]. Но это и не удивительно маркировка «зеленых» домов в </w:t>
      </w:r>
      <w:r w:rsidR="00E80A5F">
        <w:rPr>
          <w:sz w:val="28"/>
          <w:szCs w:val="28"/>
        </w:rPr>
        <w:lastRenderedPageBreak/>
        <w:t xml:space="preserve">Единой информационной системе жилищного строительства началась с 2023 г. Предварительная маркировка в соответствии с переходными критериями ГОСТ Р проводилась в декабре 2021 года, результаты представлены на рисунке 5. К </w:t>
      </w:r>
      <w:proofErr w:type="spellStart"/>
      <w:r w:rsidR="00E80A5F">
        <w:rPr>
          <w:sz w:val="28"/>
          <w:szCs w:val="28"/>
        </w:rPr>
        <w:t>энергоэффективному</w:t>
      </w:r>
      <w:proofErr w:type="spellEnd"/>
      <w:r w:rsidR="00E80A5F">
        <w:rPr>
          <w:sz w:val="28"/>
          <w:szCs w:val="28"/>
        </w:rPr>
        <w:t xml:space="preserve"> жилью (класс </w:t>
      </w:r>
      <w:proofErr w:type="spellStart"/>
      <w:r w:rsidR="00E80A5F">
        <w:rPr>
          <w:sz w:val="28"/>
          <w:szCs w:val="28"/>
        </w:rPr>
        <w:t>энергоэффективности</w:t>
      </w:r>
      <w:proofErr w:type="spellEnd"/>
      <w:r w:rsidR="00E80A5F">
        <w:rPr>
          <w:sz w:val="28"/>
          <w:szCs w:val="28"/>
        </w:rPr>
        <w:t xml:space="preserve"> А++, </w:t>
      </w:r>
      <w:proofErr w:type="gramStart"/>
      <w:r w:rsidR="00E80A5F">
        <w:rPr>
          <w:sz w:val="28"/>
          <w:szCs w:val="28"/>
        </w:rPr>
        <w:t>А</w:t>
      </w:r>
      <w:proofErr w:type="gramEnd"/>
      <w:r w:rsidR="00E80A5F">
        <w:rPr>
          <w:sz w:val="28"/>
          <w:szCs w:val="28"/>
        </w:rPr>
        <w:t>+, А) относится только 27% жилищного фонда</w:t>
      </w:r>
      <w:r w:rsidR="00BC44D1">
        <w:rPr>
          <w:sz w:val="28"/>
          <w:szCs w:val="28"/>
        </w:rPr>
        <w:t xml:space="preserve"> и 23% всех строящихся домов [</w:t>
      </w:r>
      <w:r w:rsidR="00E80A5F">
        <w:rPr>
          <w:sz w:val="28"/>
          <w:szCs w:val="28"/>
        </w:rPr>
        <w:t>3, стр. 7].</w:t>
      </w:r>
      <w:r>
        <w:rPr>
          <w:sz w:val="28"/>
          <w:szCs w:val="28"/>
        </w:rPr>
        <w:t xml:space="preserve"> </w:t>
      </w:r>
      <w:r w:rsidR="00E80A5F">
        <w:rPr>
          <w:sz w:val="28"/>
          <w:szCs w:val="28"/>
        </w:rPr>
        <w:t>В ближайшие годы ситуация может измениться, когда люди поймут и оценят преимущества "зеленых" и "социальных" домов: более комфортные условия в помещениях как по качеству воздуха, так и по тепловым и акустическим характеристикам, наличие природных и натуральных материалов в отделке и строительстве, доступ к транспортной инфраструктуре, наличие инфраструктуры для лиц с ограниченными возможностями, раздельный сбор мусора, расположение в «</w:t>
      </w:r>
      <w:proofErr w:type="spellStart"/>
      <w:r w:rsidR="00E80A5F">
        <w:rPr>
          <w:sz w:val="28"/>
          <w:szCs w:val="28"/>
        </w:rPr>
        <w:t>экологичных</w:t>
      </w:r>
      <w:proofErr w:type="spellEnd"/>
      <w:r w:rsidR="00E80A5F">
        <w:rPr>
          <w:sz w:val="28"/>
          <w:szCs w:val="28"/>
        </w:rPr>
        <w:t xml:space="preserve"> оазисах» и т.п.</w:t>
      </w:r>
      <w:r>
        <w:rPr>
          <w:sz w:val="28"/>
          <w:szCs w:val="28"/>
        </w:rPr>
        <w:t xml:space="preserve"> </w:t>
      </w:r>
      <w:r w:rsidR="00BC44D1">
        <w:rPr>
          <w:sz w:val="28"/>
          <w:szCs w:val="28"/>
        </w:rPr>
        <w:t>[</w:t>
      </w:r>
      <w:r w:rsidR="00E80A5F">
        <w:rPr>
          <w:sz w:val="28"/>
          <w:szCs w:val="28"/>
        </w:rPr>
        <w:t>4].</w:t>
      </w:r>
    </w:p>
    <w:p w:rsidR="0086185B" w:rsidRPr="0086185B" w:rsidRDefault="0086185B" w:rsidP="00861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реализации повестки устойчивого развития играют ф</w:t>
      </w:r>
      <w:r w:rsidR="00E80A5F">
        <w:rPr>
          <w:sz w:val="28"/>
          <w:szCs w:val="28"/>
        </w:rPr>
        <w:t>инансовые институты</w:t>
      </w:r>
      <w:r>
        <w:rPr>
          <w:sz w:val="28"/>
          <w:szCs w:val="28"/>
        </w:rPr>
        <w:t>, которые внедряют</w:t>
      </w:r>
      <w:r w:rsidR="00E80A5F">
        <w:rPr>
          <w:sz w:val="28"/>
          <w:szCs w:val="28"/>
        </w:rPr>
        <w:t xml:space="preserve"> в свою деятельность </w:t>
      </w:r>
      <w:r w:rsidR="00E80A5F">
        <w:rPr>
          <w:sz w:val="28"/>
          <w:szCs w:val="28"/>
          <w:lang w:val="en-US"/>
        </w:rPr>
        <w:t>ESG</w:t>
      </w:r>
      <w:r w:rsidR="00E80A5F">
        <w:rPr>
          <w:sz w:val="28"/>
          <w:szCs w:val="28"/>
        </w:rPr>
        <w:t xml:space="preserve">-принципы, подстраиваясь под запросы своих клиентов, партнеров и инвесторов, отстаивая свои конкурентные преимущества, отвечая на глобальные вызовы, выполняя требования регулятора. В работе проводиться анализ реализуемых в стране </w:t>
      </w:r>
      <w:r>
        <w:rPr>
          <w:sz w:val="28"/>
          <w:szCs w:val="28"/>
        </w:rPr>
        <w:t xml:space="preserve">финансовых </w:t>
      </w:r>
      <w:r w:rsidR="00E80A5F">
        <w:rPr>
          <w:sz w:val="28"/>
          <w:szCs w:val="28"/>
        </w:rPr>
        <w:t xml:space="preserve">инструментов устойчивого развития в сфере жилищного строительства, </w:t>
      </w:r>
      <w:r w:rsidR="00E80A5F" w:rsidRPr="00C73242">
        <w:rPr>
          <w:sz w:val="28"/>
          <w:szCs w:val="28"/>
        </w:rPr>
        <w:t>оценивается их влияние развития жилищного рынка и на доступность жилья для населения.</w:t>
      </w:r>
      <w:r>
        <w:rPr>
          <w:sz w:val="28"/>
          <w:szCs w:val="28"/>
        </w:rPr>
        <w:t xml:space="preserve"> Сегодня для финансирования бюджетного строительства используются </w:t>
      </w:r>
      <w:r w:rsidRPr="0086185B">
        <w:rPr>
          <w:sz w:val="28"/>
          <w:szCs w:val="28"/>
        </w:rPr>
        <w:t>бюджетные средства соответствующего уровня (федерального, регионального, муниципального</w:t>
      </w:r>
      <w:r>
        <w:rPr>
          <w:sz w:val="28"/>
          <w:szCs w:val="28"/>
        </w:rPr>
        <w:t xml:space="preserve">), банковские кредиты, выпуск облигаций, проектное финансирование, инструменты государственно-частного партнерства, </w:t>
      </w:r>
      <w:r w:rsidRPr="0086185B">
        <w:rPr>
          <w:sz w:val="28"/>
          <w:szCs w:val="28"/>
        </w:rPr>
        <w:t>ипотечные кредиты</w:t>
      </w:r>
      <w:r>
        <w:rPr>
          <w:sz w:val="28"/>
          <w:szCs w:val="28"/>
        </w:rPr>
        <w:t xml:space="preserve"> для населения</w:t>
      </w:r>
      <w:r w:rsidRPr="0086185B">
        <w:rPr>
          <w:sz w:val="28"/>
          <w:szCs w:val="28"/>
        </w:rPr>
        <w:t>, в том числе полученные в рамках реализации государственных программ</w:t>
      </w:r>
      <w:r>
        <w:rPr>
          <w:sz w:val="28"/>
          <w:szCs w:val="28"/>
        </w:rPr>
        <w:t>).</w:t>
      </w:r>
    </w:p>
    <w:p w:rsidR="00BC44D1" w:rsidRPr="00BC44D1" w:rsidRDefault="00E80A5F" w:rsidP="00BC4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85B">
        <w:rPr>
          <w:sz w:val="28"/>
          <w:szCs w:val="28"/>
        </w:rPr>
        <w:t>Практически все</w:t>
      </w:r>
      <w:r>
        <w:rPr>
          <w:sz w:val="28"/>
          <w:szCs w:val="28"/>
          <w:shd w:val="clear" w:color="auto" w:fill="FFFFFF"/>
        </w:rPr>
        <w:t xml:space="preserve"> указанные финансовые инструменты претерпели ESG-трансформацию в условиях реализации целей устойчивого развития, повышения ответственности всех участников рынка за влияние инвестиций на окружающую с</w:t>
      </w:r>
      <w:r w:rsidR="00BC44D1">
        <w:rPr>
          <w:sz w:val="28"/>
          <w:szCs w:val="28"/>
          <w:shd w:val="clear" w:color="auto" w:fill="FFFFFF"/>
        </w:rPr>
        <w:t xml:space="preserve">реду и на социальное развитие. </w:t>
      </w:r>
    </w:p>
    <w:p w:rsidR="0086185B" w:rsidRPr="00477D39" w:rsidRDefault="0086185B" w:rsidP="008618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реализации инструментов ответственного финансирования жилищного строительства показал, что сегодня сформировался определенный спрос на подобные инструменты, он обеспечивается за счет институциональных инвесторов, прежде всего коммерческими банками. Происходит постепенное формирование </w:t>
      </w:r>
      <w:proofErr w:type="spellStart"/>
      <w:r>
        <w:rPr>
          <w:sz w:val="28"/>
          <w:szCs w:val="28"/>
        </w:rPr>
        <w:t>экологоориентированного</w:t>
      </w:r>
      <w:proofErr w:type="spellEnd"/>
      <w:r>
        <w:rPr>
          <w:sz w:val="28"/>
          <w:szCs w:val="28"/>
        </w:rPr>
        <w:t xml:space="preserve"> сознания инвесторов, значительно медленнее, чем в странах Запада. Необходимость соответствовать принципам устойчивого развития становиться очевидным для большинства участников рынка: от этого </w:t>
      </w:r>
      <w:r w:rsidRPr="00477D39">
        <w:rPr>
          <w:sz w:val="28"/>
          <w:szCs w:val="28"/>
        </w:rPr>
        <w:t xml:space="preserve">зависят их рейтинги, международное признание, стоимость привлекаемого финансирования, а в будущем, не исключено, что и сама возможность остаться на рынке. </w:t>
      </w:r>
      <w:r>
        <w:rPr>
          <w:sz w:val="28"/>
          <w:szCs w:val="28"/>
        </w:rPr>
        <w:t>Например, в</w:t>
      </w:r>
      <w:r w:rsidRPr="00477D39">
        <w:rPr>
          <w:sz w:val="28"/>
          <w:szCs w:val="28"/>
        </w:rPr>
        <w:t>ысокая доля «зеленых»</w:t>
      </w:r>
      <w:r>
        <w:rPr>
          <w:sz w:val="28"/>
          <w:szCs w:val="28"/>
        </w:rPr>
        <w:t xml:space="preserve"> и "социальных"</w:t>
      </w:r>
      <w:r w:rsidRPr="00477D39">
        <w:rPr>
          <w:sz w:val="28"/>
          <w:szCs w:val="28"/>
        </w:rPr>
        <w:t xml:space="preserve"> кредитов в кредитном портфеле банка потенциально дает ему возможность выпускать долговые ценные бумаги с более низким ку</w:t>
      </w:r>
      <w:r>
        <w:rPr>
          <w:sz w:val="28"/>
          <w:szCs w:val="28"/>
        </w:rPr>
        <w:t>поном</w:t>
      </w:r>
      <w:r w:rsidRPr="00477D39">
        <w:rPr>
          <w:sz w:val="28"/>
          <w:szCs w:val="28"/>
        </w:rPr>
        <w:t xml:space="preserve">. Практика показывает, что кредиты, выданные на принципах ответственного финансирования, являются более надежными. А </w:t>
      </w:r>
      <w:r w:rsidRPr="00477D39">
        <w:rPr>
          <w:sz w:val="28"/>
          <w:szCs w:val="28"/>
        </w:rPr>
        <w:lastRenderedPageBreak/>
        <w:t>при создании вторичного рынка ипотечных "зеленых" кредитов у банков появится возможность привлекать долгосрочные ресурсы на выгодных условиях.</w:t>
      </w:r>
    </w:p>
    <w:p w:rsidR="00E80A5F" w:rsidRDefault="00E80A5F" w:rsidP="00E80A5F">
      <w:pPr>
        <w:rPr>
          <w:rFonts w:ascii="Times New Roman" w:hAnsi="Times New Roman"/>
          <w:sz w:val="28"/>
          <w:szCs w:val="28"/>
        </w:rPr>
      </w:pPr>
    </w:p>
    <w:p w:rsidR="00BC44D1" w:rsidRDefault="00BC44D1" w:rsidP="00E8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источников:</w:t>
      </w:r>
    </w:p>
    <w:p w:rsidR="00BC44D1" w:rsidRPr="001049CA" w:rsidRDefault="00BC44D1" w:rsidP="00BC4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49CA">
        <w:rPr>
          <w:sz w:val="28"/>
          <w:szCs w:val="28"/>
        </w:rPr>
        <w:t xml:space="preserve">Доклад международного энергетического агентства </w:t>
      </w:r>
      <w:proofErr w:type="spellStart"/>
      <w:r w:rsidRPr="001049CA">
        <w:rPr>
          <w:sz w:val="28"/>
          <w:szCs w:val="28"/>
        </w:rPr>
        <w:t>Greenhouse</w:t>
      </w:r>
      <w:proofErr w:type="spellEnd"/>
      <w:r w:rsidRPr="001049CA">
        <w:rPr>
          <w:sz w:val="28"/>
          <w:szCs w:val="28"/>
        </w:rPr>
        <w:t xml:space="preserve"> </w:t>
      </w:r>
      <w:proofErr w:type="spellStart"/>
      <w:r w:rsidRPr="001049CA">
        <w:rPr>
          <w:sz w:val="28"/>
          <w:szCs w:val="28"/>
        </w:rPr>
        <w:t>Gas</w:t>
      </w:r>
      <w:proofErr w:type="spellEnd"/>
      <w:r w:rsidRPr="001049CA">
        <w:rPr>
          <w:sz w:val="28"/>
          <w:szCs w:val="28"/>
        </w:rPr>
        <w:t xml:space="preserve"> </w:t>
      </w:r>
      <w:proofErr w:type="spellStart"/>
      <w:r w:rsidRPr="001049CA">
        <w:rPr>
          <w:sz w:val="28"/>
          <w:szCs w:val="28"/>
        </w:rPr>
        <w:t>Emissions</w:t>
      </w:r>
      <w:proofErr w:type="spellEnd"/>
      <w:r w:rsidRPr="001049CA">
        <w:rPr>
          <w:sz w:val="28"/>
          <w:szCs w:val="28"/>
        </w:rPr>
        <w:t xml:space="preserve"> </w:t>
      </w:r>
      <w:proofErr w:type="spellStart"/>
      <w:r w:rsidRPr="001049CA">
        <w:rPr>
          <w:sz w:val="28"/>
          <w:szCs w:val="28"/>
        </w:rPr>
        <w:t>from</w:t>
      </w:r>
      <w:proofErr w:type="spellEnd"/>
      <w:r w:rsidRPr="001049CA">
        <w:rPr>
          <w:sz w:val="28"/>
          <w:szCs w:val="28"/>
        </w:rPr>
        <w:t xml:space="preserve"> </w:t>
      </w:r>
      <w:proofErr w:type="spellStart"/>
      <w:r w:rsidRPr="001049CA">
        <w:rPr>
          <w:sz w:val="28"/>
          <w:szCs w:val="28"/>
        </w:rPr>
        <w:t>Energy</w:t>
      </w:r>
      <w:proofErr w:type="spellEnd"/>
      <w:r w:rsidRPr="001049CA">
        <w:rPr>
          <w:sz w:val="28"/>
          <w:szCs w:val="28"/>
        </w:rPr>
        <w:t xml:space="preserve"> 2021 г.  </w:t>
      </w:r>
      <w:r w:rsidRPr="00CF3FBF">
        <w:rPr>
          <w:sz w:val="28"/>
          <w:szCs w:val="28"/>
        </w:rPr>
        <w:t>-</w:t>
      </w:r>
      <w:r w:rsidRPr="001049CA">
        <w:rPr>
          <w:sz w:val="28"/>
          <w:szCs w:val="28"/>
        </w:rPr>
        <w:t xml:space="preserve"> https://www.iea.org/data-and-statistics/data-product/greenhouse-gas-emissions-from-energy-highlights</w:t>
      </w:r>
    </w:p>
    <w:p w:rsidR="00BC44D1" w:rsidRDefault="00BC44D1" w:rsidP="00BC4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49CA">
        <w:rPr>
          <w:sz w:val="28"/>
          <w:szCs w:val="28"/>
        </w:rPr>
        <w:t xml:space="preserve">Распоряжение Правительства РФ от 31 октября 2022 г. № 3268-р </w:t>
      </w:r>
      <w:proofErr w:type="gramStart"/>
      <w:r w:rsidRPr="001049CA">
        <w:rPr>
          <w:sz w:val="28"/>
          <w:szCs w:val="28"/>
        </w:rPr>
        <w:t>Об</w:t>
      </w:r>
      <w:proofErr w:type="gramEnd"/>
      <w:r w:rsidRPr="001049CA">
        <w:rPr>
          <w:sz w:val="28"/>
          <w:szCs w:val="28"/>
        </w:rPr>
        <w:t xml:space="preserve"> утверждении Стратегии развития строительной отрасли и жилищно-коммунального хозяйства РФ на период до 2030</w:t>
      </w:r>
      <w:r>
        <w:rPr>
          <w:sz w:val="28"/>
          <w:szCs w:val="28"/>
        </w:rPr>
        <w:t xml:space="preserve">г. с прогнозом до 2035 </w:t>
      </w:r>
      <w:r w:rsidRPr="001049CA">
        <w:rPr>
          <w:sz w:val="28"/>
          <w:szCs w:val="28"/>
        </w:rPr>
        <w:t>г.</w:t>
      </w:r>
    </w:p>
    <w:p w:rsidR="00BC44D1" w:rsidRPr="00133F70" w:rsidRDefault="00BC44D1" w:rsidP="00BC44D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ESG-повестка. </w:t>
      </w:r>
      <w:r w:rsidRPr="001049CA">
        <w:rPr>
          <w:rFonts w:ascii="Times New Roman" w:hAnsi="Times New Roman" w:cs="Times New Roman"/>
          <w:sz w:val="28"/>
          <w:szCs w:val="28"/>
        </w:rPr>
        <w:t>Февраль 2022</w:t>
      </w:r>
      <w:r>
        <w:rPr>
          <w:rFonts w:ascii="Times New Roman" w:hAnsi="Times New Roman" w:cs="Times New Roman"/>
          <w:sz w:val="28"/>
          <w:szCs w:val="28"/>
        </w:rPr>
        <w:t xml:space="preserve"> / Информационно-аналитические материалы Дом РФ -</w:t>
      </w:r>
      <w:r w:rsidRPr="001049CA">
        <w:rPr>
          <w:rFonts w:ascii="Times New Roman" w:hAnsi="Times New Roman" w:cs="Times New Roman"/>
          <w:kern w:val="20"/>
          <w:sz w:val="28"/>
          <w:szCs w:val="28"/>
        </w:rPr>
        <w:t>https://asros.ru/upload/iblock/8e4/gje78sowd3q6zaks</w:t>
      </w:r>
      <w:r>
        <w:rPr>
          <w:rFonts w:ascii="Times New Roman" w:hAnsi="Times New Roman" w:cs="Times New Roman"/>
          <w:kern w:val="20"/>
          <w:sz w:val="28"/>
          <w:szCs w:val="28"/>
        </w:rPr>
        <w:t>yli4e42ijsrr7d1q/Prezentatsiya-</w:t>
      </w:r>
      <w:r w:rsidRPr="001049CA">
        <w:rPr>
          <w:rFonts w:ascii="Times New Roman" w:hAnsi="Times New Roman" w:cs="Times New Roman"/>
          <w:kern w:val="20"/>
          <w:sz w:val="28"/>
          <w:szCs w:val="28"/>
        </w:rPr>
        <w:t>-DOM.RF.pdf</w:t>
      </w:r>
    </w:p>
    <w:p w:rsidR="00BC44D1" w:rsidRPr="00133F70" w:rsidRDefault="00BC44D1" w:rsidP="00BC4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1049CA">
        <w:rPr>
          <w:sz w:val="28"/>
          <w:szCs w:val="28"/>
          <w:shd w:val="clear" w:color="auto" w:fill="FFFFFF"/>
        </w:rPr>
        <w:t xml:space="preserve">4. </w:t>
      </w:r>
      <w:r w:rsidRPr="001049CA">
        <w:rPr>
          <w:sz w:val="28"/>
          <w:szCs w:val="28"/>
        </w:rPr>
        <w:t xml:space="preserve">Зеленая» сертификация, часть </w:t>
      </w:r>
      <w:r w:rsidRPr="001049CA">
        <w:rPr>
          <w:sz w:val="28"/>
          <w:szCs w:val="28"/>
          <w:lang w:val="en-US"/>
        </w:rPr>
        <w:t>I</w:t>
      </w:r>
      <w:r w:rsidRPr="001049CA">
        <w:rPr>
          <w:sz w:val="28"/>
          <w:szCs w:val="28"/>
        </w:rPr>
        <w:t xml:space="preserve">: застройщики и их 81 добровольный выбор [Электронный ресурс] </w:t>
      </w:r>
      <w:proofErr w:type="spellStart"/>
      <w:r w:rsidRPr="001049CA">
        <w:rPr>
          <w:sz w:val="28"/>
          <w:szCs w:val="28"/>
        </w:rPr>
        <w:t>Дом.РФ</w:t>
      </w:r>
      <w:proofErr w:type="spellEnd"/>
      <w:r w:rsidRPr="001049CA">
        <w:rPr>
          <w:sz w:val="28"/>
          <w:szCs w:val="28"/>
        </w:rPr>
        <w:t xml:space="preserve">: сайт. </w:t>
      </w:r>
      <w:r w:rsidRPr="001049CA">
        <w:rPr>
          <w:sz w:val="28"/>
          <w:szCs w:val="28"/>
          <w:lang w:val="en-US"/>
        </w:rPr>
        <w:t>URL</w:t>
      </w:r>
      <w:r w:rsidRPr="00133F70">
        <w:rPr>
          <w:sz w:val="28"/>
          <w:szCs w:val="28"/>
          <w:lang w:val="en-US"/>
        </w:rPr>
        <w:t xml:space="preserve">: </w:t>
      </w:r>
      <w:r w:rsidRPr="001049CA">
        <w:rPr>
          <w:sz w:val="28"/>
          <w:szCs w:val="28"/>
          <w:lang w:val="en-US"/>
        </w:rPr>
        <w:t>https</w:t>
      </w:r>
      <w:r w:rsidRPr="00133F70">
        <w:rPr>
          <w:sz w:val="28"/>
          <w:szCs w:val="28"/>
          <w:lang w:val="en-US"/>
        </w:rPr>
        <w:t>://</w:t>
      </w:r>
      <w:r w:rsidRPr="001049CA">
        <w:rPr>
          <w:sz w:val="28"/>
          <w:szCs w:val="28"/>
          <w:lang w:val="en-US"/>
        </w:rPr>
        <w:t>xn</w:t>
      </w:r>
      <w:r w:rsidRPr="00133F70">
        <w:rPr>
          <w:sz w:val="28"/>
          <w:szCs w:val="28"/>
          <w:lang w:val="en-US"/>
        </w:rPr>
        <w:t>--</w:t>
      </w:r>
      <w:r w:rsidRPr="001049CA">
        <w:rPr>
          <w:sz w:val="28"/>
          <w:szCs w:val="28"/>
          <w:lang w:val="en-US"/>
        </w:rPr>
        <w:t>d</w:t>
      </w:r>
      <w:r w:rsidRPr="00133F70">
        <w:rPr>
          <w:sz w:val="28"/>
          <w:szCs w:val="28"/>
          <w:lang w:val="en-US"/>
        </w:rPr>
        <w:t>1</w:t>
      </w:r>
      <w:r w:rsidRPr="001049CA">
        <w:rPr>
          <w:sz w:val="28"/>
          <w:szCs w:val="28"/>
          <w:lang w:val="en-US"/>
        </w:rPr>
        <w:t>aqf</w:t>
      </w:r>
      <w:r w:rsidRPr="00133F70">
        <w:rPr>
          <w:sz w:val="28"/>
          <w:szCs w:val="28"/>
          <w:lang w:val="en-US"/>
        </w:rPr>
        <w:t>.</w:t>
      </w:r>
      <w:r w:rsidRPr="001049CA">
        <w:rPr>
          <w:sz w:val="28"/>
          <w:szCs w:val="28"/>
          <w:lang w:val="en-US"/>
        </w:rPr>
        <w:t>xn</w:t>
      </w:r>
      <w:r w:rsidRPr="00133F70">
        <w:rPr>
          <w:sz w:val="28"/>
          <w:szCs w:val="28"/>
          <w:lang w:val="en-US"/>
        </w:rPr>
        <w:t>--</w:t>
      </w:r>
      <w:r w:rsidRPr="001049CA">
        <w:rPr>
          <w:sz w:val="28"/>
          <w:szCs w:val="28"/>
          <w:lang w:val="en-US"/>
        </w:rPr>
        <w:t>p</w:t>
      </w:r>
      <w:r w:rsidRPr="00133F70">
        <w:rPr>
          <w:sz w:val="28"/>
          <w:szCs w:val="28"/>
          <w:lang w:val="en-US"/>
        </w:rPr>
        <w:t>1</w:t>
      </w:r>
      <w:r w:rsidRPr="001049CA">
        <w:rPr>
          <w:sz w:val="28"/>
          <w:szCs w:val="28"/>
          <w:lang w:val="en-US"/>
        </w:rPr>
        <w:t>ai</w:t>
      </w:r>
      <w:r w:rsidRPr="00133F70">
        <w:rPr>
          <w:sz w:val="28"/>
          <w:szCs w:val="28"/>
          <w:lang w:val="en-US"/>
        </w:rPr>
        <w:t>/</w:t>
      </w:r>
      <w:r w:rsidRPr="001049CA">
        <w:rPr>
          <w:sz w:val="28"/>
          <w:szCs w:val="28"/>
          <w:lang w:val="en-US"/>
        </w:rPr>
        <w:t>media</w:t>
      </w:r>
      <w:r w:rsidRPr="00133F70">
        <w:rPr>
          <w:sz w:val="28"/>
          <w:szCs w:val="28"/>
          <w:lang w:val="en-US"/>
        </w:rPr>
        <w:t>/</w:t>
      </w:r>
      <w:r w:rsidRPr="001049CA">
        <w:rPr>
          <w:sz w:val="28"/>
          <w:szCs w:val="28"/>
          <w:lang w:val="en-US"/>
        </w:rPr>
        <w:t>smi</w:t>
      </w:r>
      <w:r w:rsidRPr="00133F70">
        <w:rPr>
          <w:sz w:val="28"/>
          <w:szCs w:val="28"/>
          <w:lang w:val="en-US"/>
        </w:rPr>
        <w:t>/</w:t>
      </w:r>
      <w:r w:rsidRPr="001049CA">
        <w:rPr>
          <w:sz w:val="28"/>
          <w:szCs w:val="28"/>
          <w:lang w:val="en-US"/>
        </w:rPr>
        <w:t>zelenaya</w:t>
      </w:r>
      <w:r w:rsidRPr="00133F70">
        <w:rPr>
          <w:sz w:val="28"/>
          <w:szCs w:val="28"/>
          <w:lang w:val="en-US"/>
        </w:rPr>
        <w:t>-</w:t>
      </w:r>
      <w:r w:rsidRPr="001049CA">
        <w:rPr>
          <w:sz w:val="28"/>
          <w:szCs w:val="28"/>
          <w:lang w:val="en-US"/>
        </w:rPr>
        <w:t>sertifikatsiya</w:t>
      </w:r>
      <w:r w:rsidRPr="00133F70">
        <w:rPr>
          <w:sz w:val="28"/>
          <w:szCs w:val="28"/>
          <w:lang w:val="en-US"/>
        </w:rPr>
        <w:t>-</w:t>
      </w:r>
      <w:r w:rsidRPr="001049CA">
        <w:rPr>
          <w:sz w:val="28"/>
          <w:szCs w:val="28"/>
          <w:lang w:val="en-US"/>
        </w:rPr>
        <w:t>chast</w:t>
      </w:r>
      <w:r w:rsidRPr="00133F70">
        <w:rPr>
          <w:sz w:val="28"/>
          <w:szCs w:val="28"/>
          <w:lang w:val="en-US"/>
        </w:rPr>
        <w:t>-</w:t>
      </w:r>
      <w:r w:rsidRPr="001049CA">
        <w:rPr>
          <w:sz w:val="28"/>
          <w:szCs w:val="28"/>
          <w:lang w:val="en-US"/>
        </w:rPr>
        <w:t>i</w:t>
      </w:r>
      <w:r w:rsidRPr="00133F70">
        <w:rPr>
          <w:sz w:val="28"/>
          <w:szCs w:val="28"/>
          <w:lang w:val="en-US"/>
        </w:rPr>
        <w:t>-</w:t>
      </w:r>
      <w:r w:rsidRPr="001049CA">
        <w:rPr>
          <w:sz w:val="28"/>
          <w:szCs w:val="28"/>
          <w:lang w:val="en-US"/>
        </w:rPr>
        <w:t>zastroyshchiki</w:t>
      </w:r>
      <w:r w:rsidRPr="00133F70">
        <w:rPr>
          <w:sz w:val="28"/>
          <w:szCs w:val="28"/>
          <w:lang w:val="en-US"/>
        </w:rPr>
        <w:t>-</w:t>
      </w:r>
      <w:r w:rsidRPr="001049CA">
        <w:rPr>
          <w:sz w:val="28"/>
          <w:szCs w:val="28"/>
          <w:lang w:val="en-US"/>
        </w:rPr>
        <w:t>i</w:t>
      </w:r>
      <w:r w:rsidRPr="00133F70">
        <w:rPr>
          <w:sz w:val="28"/>
          <w:szCs w:val="28"/>
          <w:lang w:val="en-US"/>
        </w:rPr>
        <w:t>-</w:t>
      </w:r>
      <w:r w:rsidRPr="001049CA">
        <w:rPr>
          <w:sz w:val="28"/>
          <w:szCs w:val="28"/>
          <w:lang w:val="en-US"/>
        </w:rPr>
        <w:t>ikh</w:t>
      </w:r>
      <w:r w:rsidRPr="00133F70">
        <w:rPr>
          <w:sz w:val="28"/>
          <w:szCs w:val="28"/>
          <w:lang w:val="en-US"/>
        </w:rPr>
        <w:t>-81-</w:t>
      </w:r>
      <w:r w:rsidRPr="001049CA">
        <w:rPr>
          <w:sz w:val="28"/>
          <w:szCs w:val="28"/>
          <w:lang w:val="en-US"/>
        </w:rPr>
        <w:t>dobrovolnyy</w:t>
      </w:r>
      <w:r w:rsidRPr="00133F70">
        <w:rPr>
          <w:sz w:val="28"/>
          <w:szCs w:val="28"/>
          <w:lang w:val="en-US"/>
        </w:rPr>
        <w:t>-</w:t>
      </w:r>
      <w:r w:rsidRPr="001049CA">
        <w:rPr>
          <w:sz w:val="28"/>
          <w:szCs w:val="28"/>
          <w:lang w:val="en-US"/>
        </w:rPr>
        <w:t>vybor</w:t>
      </w:r>
      <w:r w:rsidRPr="00133F70">
        <w:rPr>
          <w:sz w:val="28"/>
          <w:szCs w:val="28"/>
          <w:lang w:val="en-US"/>
        </w:rPr>
        <w:t xml:space="preserve">/ </w:t>
      </w:r>
    </w:p>
    <w:p w:rsidR="00BC44D1" w:rsidRPr="00BC44D1" w:rsidRDefault="00BC44D1" w:rsidP="00BC44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E80A5F" w:rsidRPr="00BC44D1" w:rsidRDefault="00E80A5F">
      <w:pPr>
        <w:rPr>
          <w:sz w:val="28"/>
          <w:szCs w:val="28"/>
          <w:lang w:val="en-US"/>
        </w:rPr>
      </w:pPr>
    </w:p>
    <w:sectPr w:rsidR="00E80A5F" w:rsidRPr="00BC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7AD6"/>
    <w:multiLevelType w:val="hybridMultilevel"/>
    <w:tmpl w:val="7916A684"/>
    <w:lvl w:ilvl="0" w:tplc="8656124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5F"/>
    <w:rsid w:val="00391140"/>
    <w:rsid w:val="0086185B"/>
    <w:rsid w:val="00A75F33"/>
    <w:rsid w:val="00BC44D1"/>
    <w:rsid w:val="00E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2263"/>
  <w15:chartTrackingRefBased/>
  <w15:docId w15:val="{3930D0FA-2156-4939-8C34-34489D6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Стандартный Знак,List Paragraph Знак,Абзац списка1 Знак,Абзац списка11 Знак,Абзац списка7 Знак,Абзац списка71 Знак,Абзац списка8 Знак,List Paragraph1 Знак,Абзац с отступом Знак,Heading1 Знак,Bullet List Знак"/>
    <w:link w:val="a5"/>
    <w:uiPriority w:val="34"/>
    <w:locked/>
    <w:rsid w:val="00E80A5F"/>
  </w:style>
  <w:style w:type="paragraph" w:styleId="a5">
    <w:name w:val="List Paragraph"/>
    <w:aliases w:val="маркированный,Стандартный,List Paragraph,Абзац списка1,Абзац списка11,Абзац списка7,Абзац списка71,Абзац списка8,List Paragraph1,Абзац с отступом,Heading1,Colorful List - Accent 11,Bullet List,FooterText,numbered,Абзац списка2"/>
    <w:basedOn w:val="a"/>
    <w:link w:val="a4"/>
    <w:uiPriority w:val="34"/>
    <w:qFormat/>
    <w:rsid w:val="00E80A5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2023-03-10T06:28:00Z</dcterms:created>
  <dcterms:modified xsi:type="dcterms:W3CDTF">2023-03-10T06:59:00Z</dcterms:modified>
</cp:coreProperties>
</file>