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C729D" w14:textId="4578D829" w:rsidR="00171AB9" w:rsidRDefault="00171AB9" w:rsidP="007147E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УДК: </w:t>
      </w:r>
      <w:r w:rsidR="00EE4C8F">
        <w:rPr>
          <w:rFonts w:ascii="Times New Roman" w:eastAsia="Calibri" w:hAnsi="Times New Roman" w:cs="Times New Roman"/>
          <w:sz w:val="28"/>
          <w:szCs w:val="28"/>
        </w:rPr>
        <w:t>332.05</w:t>
      </w:r>
    </w:p>
    <w:p w14:paraId="071D2CED" w14:textId="0551300E" w:rsidR="00171AB9" w:rsidRDefault="00171AB9" w:rsidP="007147E1">
      <w:pPr>
        <w:spacing w:after="0" w:line="288" w:lineRule="auto"/>
        <w:jc w:val="both"/>
        <w:rPr>
          <w:rFonts w:ascii="Times New Roman" w:eastAsia="Calibri" w:hAnsi="Times New Roman" w:cs="Times New Roman"/>
          <w:sz w:val="28"/>
          <w:szCs w:val="28"/>
        </w:rPr>
      </w:pPr>
    </w:p>
    <w:p w14:paraId="0EF9DC74" w14:textId="2063472B"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Гришков </w:t>
      </w:r>
      <w:r>
        <w:rPr>
          <w:rFonts w:ascii="Times New Roman" w:hAnsi="Times New Roman" w:cs="Times New Roman"/>
          <w:b/>
          <w:bCs/>
          <w:color w:val="000000"/>
          <w:sz w:val="28"/>
          <w:szCs w:val="28"/>
        </w:rPr>
        <w:t>В</w:t>
      </w:r>
      <w:r w:rsidRPr="00171AB9">
        <w:rPr>
          <w:rFonts w:ascii="Times New Roman" w:hAnsi="Times New Roman" w:cs="Times New Roman"/>
          <w:b/>
          <w:bCs/>
          <w:color w:val="000000"/>
          <w:sz w:val="28"/>
          <w:szCs w:val="28"/>
        </w:rPr>
        <w:t>.</w:t>
      </w:r>
      <w:r>
        <w:rPr>
          <w:rFonts w:ascii="Times New Roman" w:hAnsi="Times New Roman" w:cs="Times New Roman"/>
          <w:b/>
          <w:bCs/>
          <w:color w:val="000000"/>
          <w:sz w:val="28"/>
          <w:szCs w:val="28"/>
        </w:rPr>
        <w:t>Ф</w:t>
      </w:r>
      <w:r w:rsidRPr="00171AB9">
        <w:rPr>
          <w:rFonts w:ascii="Times New Roman" w:hAnsi="Times New Roman" w:cs="Times New Roman"/>
          <w:b/>
          <w:bCs/>
          <w:color w:val="000000"/>
          <w:sz w:val="28"/>
          <w:szCs w:val="28"/>
        </w:rPr>
        <w:t>.</w:t>
      </w:r>
    </w:p>
    <w:p w14:paraId="00EF0FE0" w14:textId="77777777"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Профессор </w:t>
      </w:r>
      <w:r w:rsidRPr="00171AB9">
        <w:rPr>
          <w:rFonts w:ascii="Times New Roman" w:hAnsi="Times New Roman" w:cs="Times New Roman"/>
          <w:color w:val="000000"/>
          <w:sz w:val="28"/>
          <w:szCs w:val="28"/>
        </w:rPr>
        <w:t xml:space="preserve">базовой кафедры антикризисного управления и финансового оздоровления, </w:t>
      </w:r>
      <w:r>
        <w:rPr>
          <w:rFonts w:ascii="Times New Roman" w:hAnsi="Times New Roman" w:cs="Times New Roman"/>
          <w:color w:val="000000"/>
          <w:sz w:val="28"/>
          <w:szCs w:val="28"/>
        </w:rPr>
        <w:t>к</w:t>
      </w:r>
      <w:r w:rsidRPr="00171AB9">
        <w:rPr>
          <w:rFonts w:ascii="Times New Roman" w:hAnsi="Times New Roman" w:cs="Times New Roman"/>
          <w:color w:val="000000"/>
          <w:sz w:val="28"/>
          <w:szCs w:val="28"/>
        </w:rPr>
        <w:t>.э.н.</w:t>
      </w:r>
      <w:r>
        <w:rPr>
          <w:rFonts w:ascii="Times New Roman" w:hAnsi="Times New Roman" w:cs="Times New Roman"/>
          <w:color w:val="000000"/>
          <w:sz w:val="28"/>
          <w:szCs w:val="28"/>
        </w:rPr>
        <w:t>, доцент</w:t>
      </w:r>
    </w:p>
    <w:p w14:paraId="6E40A2F1" w14:textId="77777777"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r w:rsidRPr="00171AB9">
        <w:rPr>
          <w:rFonts w:ascii="Times New Roman" w:hAnsi="Times New Roman" w:cs="Times New Roman"/>
          <w:color w:val="000000"/>
          <w:sz w:val="28"/>
          <w:szCs w:val="28"/>
        </w:rPr>
        <w:t>Российская Федерация, Санкт-Петербург</w:t>
      </w:r>
    </w:p>
    <w:p w14:paraId="40B7FBF3" w14:textId="77777777"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bookmarkStart w:id="0" w:name="_Hlk124320804"/>
      <w:r w:rsidRPr="00171AB9">
        <w:rPr>
          <w:rFonts w:ascii="Times New Roman" w:hAnsi="Times New Roman" w:cs="Times New Roman"/>
          <w:color w:val="000000"/>
          <w:sz w:val="28"/>
          <w:szCs w:val="28"/>
        </w:rPr>
        <w:t>Международный банковский институт имени Анатолия Собчака</w:t>
      </w:r>
      <w:bookmarkEnd w:id="0"/>
    </w:p>
    <w:p w14:paraId="0E26B6EF" w14:textId="77777777"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r w:rsidRPr="00171AB9">
        <w:rPr>
          <w:rFonts w:ascii="Times New Roman" w:hAnsi="Times New Roman" w:cs="Times New Roman"/>
          <w:b/>
          <w:bCs/>
          <w:color w:val="000000"/>
          <w:sz w:val="28"/>
          <w:szCs w:val="28"/>
        </w:rPr>
        <w:t>П</w:t>
      </w:r>
      <w:r>
        <w:rPr>
          <w:rFonts w:ascii="Times New Roman" w:hAnsi="Times New Roman" w:cs="Times New Roman"/>
          <w:b/>
          <w:bCs/>
          <w:color w:val="000000"/>
          <w:sz w:val="28"/>
          <w:szCs w:val="28"/>
        </w:rPr>
        <w:t>лотников В</w:t>
      </w:r>
      <w:r w:rsidRPr="00171AB9">
        <w:rPr>
          <w:rFonts w:ascii="Times New Roman" w:hAnsi="Times New Roman" w:cs="Times New Roman"/>
          <w:b/>
          <w:bCs/>
          <w:color w:val="000000"/>
          <w:sz w:val="28"/>
          <w:szCs w:val="28"/>
        </w:rPr>
        <w:t>.</w:t>
      </w:r>
      <w:r>
        <w:rPr>
          <w:rFonts w:ascii="Times New Roman" w:hAnsi="Times New Roman" w:cs="Times New Roman"/>
          <w:b/>
          <w:bCs/>
          <w:color w:val="000000"/>
          <w:sz w:val="28"/>
          <w:szCs w:val="28"/>
        </w:rPr>
        <w:t>А</w:t>
      </w:r>
      <w:r w:rsidRPr="00171AB9">
        <w:rPr>
          <w:rFonts w:ascii="Times New Roman" w:hAnsi="Times New Roman" w:cs="Times New Roman"/>
          <w:b/>
          <w:bCs/>
          <w:color w:val="000000"/>
          <w:sz w:val="28"/>
          <w:szCs w:val="28"/>
        </w:rPr>
        <w:t>.</w:t>
      </w:r>
    </w:p>
    <w:p w14:paraId="6B7E3037" w14:textId="77777777"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Профессор кафедры общей экономической теории и истории экономической мысли</w:t>
      </w:r>
      <w:r w:rsidRPr="00171A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171AB9">
        <w:rPr>
          <w:rFonts w:ascii="Times New Roman" w:hAnsi="Times New Roman" w:cs="Times New Roman"/>
          <w:color w:val="000000"/>
          <w:sz w:val="28"/>
          <w:szCs w:val="28"/>
        </w:rPr>
        <w:t>.э.н.</w:t>
      </w:r>
      <w:r>
        <w:rPr>
          <w:rFonts w:ascii="Times New Roman" w:hAnsi="Times New Roman" w:cs="Times New Roman"/>
          <w:color w:val="000000"/>
          <w:sz w:val="28"/>
          <w:szCs w:val="28"/>
        </w:rPr>
        <w:t>, профессор</w:t>
      </w:r>
    </w:p>
    <w:p w14:paraId="630C989A" w14:textId="77777777" w:rsidR="00171AB9" w:rsidRPr="00171AB9" w:rsidRDefault="00171AB9" w:rsidP="007147E1">
      <w:pPr>
        <w:autoSpaceDE w:val="0"/>
        <w:autoSpaceDN w:val="0"/>
        <w:adjustRightInd w:val="0"/>
        <w:spacing w:after="0" w:line="288" w:lineRule="auto"/>
        <w:jc w:val="both"/>
        <w:rPr>
          <w:rFonts w:ascii="Times New Roman" w:hAnsi="Times New Roman" w:cs="Times New Roman"/>
          <w:color w:val="000000"/>
          <w:sz w:val="28"/>
          <w:szCs w:val="28"/>
        </w:rPr>
      </w:pPr>
      <w:r w:rsidRPr="00171AB9">
        <w:rPr>
          <w:rFonts w:ascii="Times New Roman" w:hAnsi="Times New Roman" w:cs="Times New Roman"/>
          <w:color w:val="000000"/>
          <w:sz w:val="28"/>
          <w:szCs w:val="28"/>
        </w:rPr>
        <w:t>Российская Федерация, Санкт-Петербург</w:t>
      </w:r>
    </w:p>
    <w:p w14:paraId="75473810" w14:textId="77777777" w:rsidR="00171AB9" w:rsidRDefault="00171AB9" w:rsidP="007147E1">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Санкт-Петербургский государственный экономический университет</w:t>
      </w:r>
    </w:p>
    <w:p w14:paraId="092F708E" w14:textId="36BCD19C" w:rsidR="00171AB9" w:rsidRDefault="00171AB9" w:rsidP="007147E1">
      <w:pPr>
        <w:spacing w:after="0" w:line="288" w:lineRule="auto"/>
        <w:rPr>
          <w:rFonts w:ascii="Times New Roman" w:eastAsia="Calibri" w:hAnsi="Times New Roman" w:cs="Times New Roman"/>
          <w:sz w:val="28"/>
          <w:szCs w:val="28"/>
        </w:rPr>
      </w:pPr>
    </w:p>
    <w:p w14:paraId="6C092D69" w14:textId="77777777" w:rsidR="00171AB9" w:rsidRPr="00EE4C8F" w:rsidRDefault="00171AB9" w:rsidP="007147E1">
      <w:pPr>
        <w:spacing w:after="0" w:line="288" w:lineRule="auto"/>
        <w:ind w:firstLine="709"/>
        <w:contextualSpacing/>
        <w:jc w:val="both"/>
        <w:rPr>
          <w:rFonts w:ascii="Times New Roman" w:hAnsi="Times New Roman"/>
          <w:b/>
          <w:sz w:val="28"/>
          <w:szCs w:val="28"/>
        </w:rPr>
      </w:pPr>
      <w:r w:rsidRPr="00EE4C8F">
        <w:rPr>
          <w:rFonts w:ascii="Times New Roman" w:hAnsi="Times New Roman"/>
          <w:b/>
          <w:sz w:val="28"/>
          <w:szCs w:val="28"/>
        </w:rPr>
        <w:t>Аннотация</w:t>
      </w:r>
    </w:p>
    <w:p w14:paraId="4DB4CED8" w14:textId="5D00A9CB" w:rsidR="00171AB9" w:rsidRPr="00EE4C8F" w:rsidRDefault="00EE4C8F" w:rsidP="007147E1">
      <w:pPr>
        <w:spacing w:after="0" w:line="288" w:lineRule="auto"/>
        <w:ind w:firstLine="709"/>
        <w:contextualSpacing/>
        <w:jc w:val="both"/>
        <w:rPr>
          <w:rFonts w:ascii="Times New Roman" w:hAnsi="Times New Roman"/>
          <w:bCs/>
          <w:sz w:val="28"/>
          <w:szCs w:val="28"/>
        </w:rPr>
      </w:pPr>
      <w:r w:rsidRPr="00EE4C8F">
        <w:rPr>
          <w:rFonts w:ascii="Times New Roman" w:hAnsi="Times New Roman"/>
          <w:bCs/>
          <w:sz w:val="28"/>
          <w:szCs w:val="28"/>
        </w:rPr>
        <w:t>Введение антироссийских экономических санкций в 2022 году негативно сказалось на российской экономике. Санкции вызвали ослабление экономической безопасности. Влияние санкций на разные сектора экономики неодинаково. В сатье изучено влияние санкций на устойчивость функционирования и экономическую безопасность Ленинградской области. Сделан вывод о высокой резистентности экономики региона к негативному влиянию санкций.</w:t>
      </w:r>
    </w:p>
    <w:p w14:paraId="206BC1D4" w14:textId="77777777" w:rsidR="00171AB9" w:rsidRPr="00EE4C8F" w:rsidRDefault="00171AB9" w:rsidP="007147E1">
      <w:pPr>
        <w:spacing w:after="0" w:line="288" w:lineRule="auto"/>
        <w:ind w:firstLine="709"/>
        <w:contextualSpacing/>
        <w:jc w:val="both"/>
        <w:rPr>
          <w:rFonts w:ascii="Times New Roman" w:hAnsi="Times New Roman"/>
          <w:b/>
          <w:sz w:val="28"/>
          <w:szCs w:val="28"/>
        </w:rPr>
      </w:pPr>
      <w:r w:rsidRPr="00EE4C8F">
        <w:rPr>
          <w:rFonts w:ascii="Times New Roman" w:hAnsi="Times New Roman"/>
          <w:b/>
          <w:sz w:val="28"/>
          <w:szCs w:val="28"/>
        </w:rPr>
        <w:t>Ключевые слова</w:t>
      </w:r>
    </w:p>
    <w:p w14:paraId="2C701AF9" w14:textId="154544CF" w:rsidR="00171AB9" w:rsidRPr="00171AB9" w:rsidRDefault="00EE4C8F" w:rsidP="007147E1">
      <w:pPr>
        <w:spacing w:after="0" w:line="288" w:lineRule="auto"/>
        <w:ind w:firstLine="709"/>
        <w:contextualSpacing/>
        <w:jc w:val="both"/>
        <w:rPr>
          <w:rFonts w:ascii="Times New Roman" w:hAnsi="Times New Roman"/>
          <w:b/>
          <w:sz w:val="28"/>
          <w:szCs w:val="28"/>
        </w:rPr>
      </w:pPr>
      <w:r w:rsidRPr="00EE4C8F">
        <w:rPr>
          <w:rFonts w:ascii="Times New Roman" w:hAnsi="Times New Roman"/>
          <w:bCs/>
          <w:sz w:val="28"/>
          <w:szCs w:val="28"/>
        </w:rPr>
        <w:t>Экономическая безопасность, экономические санкции, устойчивость экономики, региональная экономика, Ленинградская область</w:t>
      </w:r>
      <w:r w:rsidR="00171AB9" w:rsidRPr="00EE4C8F">
        <w:rPr>
          <w:rFonts w:ascii="Times New Roman" w:hAnsi="Times New Roman"/>
          <w:sz w:val="28"/>
          <w:szCs w:val="28"/>
        </w:rPr>
        <w:t>.</w:t>
      </w:r>
      <w:r w:rsidR="00171AB9" w:rsidRPr="00171AB9">
        <w:rPr>
          <w:rFonts w:ascii="Times New Roman" w:hAnsi="Times New Roman"/>
          <w:sz w:val="28"/>
          <w:szCs w:val="28"/>
        </w:rPr>
        <w:t xml:space="preserve"> </w:t>
      </w:r>
    </w:p>
    <w:p w14:paraId="51ABFA79" w14:textId="77777777" w:rsidR="00171AB9" w:rsidRDefault="00171AB9" w:rsidP="007147E1">
      <w:pPr>
        <w:spacing w:after="0" w:line="288" w:lineRule="auto"/>
        <w:rPr>
          <w:rFonts w:ascii="Times New Roman" w:eastAsia="Calibri" w:hAnsi="Times New Roman" w:cs="Times New Roman"/>
          <w:sz w:val="28"/>
          <w:szCs w:val="28"/>
        </w:rPr>
      </w:pPr>
    </w:p>
    <w:p w14:paraId="6191E7D6" w14:textId="7121CF49" w:rsidR="005A0EFA" w:rsidRPr="007B3DA9" w:rsidRDefault="00171AB9" w:rsidP="007147E1">
      <w:pPr>
        <w:spacing w:after="0" w:line="288" w:lineRule="auto"/>
        <w:contextualSpacing/>
        <w:jc w:val="center"/>
        <w:rPr>
          <w:rFonts w:ascii="Times New Roman" w:eastAsia="Calibri" w:hAnsi="Times New Roman" w:cs="Times New Roman (Основной текст"/>
          <w:b/>
          <w:bCs/>
          <w:caps/>
          <w:sz w:val="28"/>
          <w:szCs w:val="28"/>
        </w:rPr>
      </w:pPr>
      <w:r>
        <w:rPr>
          <w:rFonts w:ascii="Times New Roman" w:eastAsia="Calibri" w:hAnsi="Times New Roman" w:cs="Times New Roman (Основной текст"/>
          <w:b/>
          <w:bCs/>
          <w:caps/>
          <w:sz w:val="28"/>
          <w:szCs w:val="28"/>
        </w:rPr>
        <w:t xml:space="preserve">экономические санкции и экономическая безопасность: региональный срез </w:t>
      </w:r>
    </w:p>
    <w:p w14:paraId="3577E7AA" w14:textId="77777777" w:rsidR="005A0EFA" w:rsidRPr="00171AB9" w:rsidRDefault="005A0EFA" w:rsidP="007147E1">
      <w:pPr>
        <w:spacing w:after="0" w:line="288" w:lineRule="auto"/>
        <w:rPr>
          <w:rFonts w:ascii="Times New Roman" w:eastAsia="Calibri" w:hAnsi="Times New Roman" w:cs="Times New Roman"/>
          <w:sz w:val="28"/>
          <w:szCs w:val="28"/>
        </w:rPr>
      </w:pPr>
    </w:p>
    <w:p w14:paraId="0D22395D" w14:textId="77777777" w:rsidR="00EE4C8F" w:rsidRPr="00EE4C8F" w:rsidRDefault="00EE4C8F" w:rsidP="00EE4C8F">
      <w:pPr>
        <w:spacing w:after="0" w:line="288" w:lineRule="auto"/>
        <w:jc w:val="both"/>
        <w:rPr>
          <w:rFonts w:ascii="Times New Roman" w:hAnsi="Times New Roman"/>
          <w:b/>
          <w:sz w:val="28"/>
          <w:szCs w:val="28"/>
          <w:lang w:val="en-US"/>
        </w:rPr>
      </w:pPr>
      <w:proofErr w:type="spellStart"/>
      <w:r w:rsidRPr="00EE4C8F">
        <w:rPr>
          <w:rFonts w:ascii="Times New Roman" w:hAnsi="Times New Roman"/>
          <w:b/>
          <w:sz w:val="28"/>
          <w:szCs w:val="28"/>
          <w:lang w:val="en-US"/>
        </w:rPr>
        <w:t>Grishkov</w:t>
      </w:r>
      <w:proofErr w:type="spellEnd"/>
      <w:r w:rsidRPr="00EE4C8F">
        <w:rPr>
          <w:rFonts w:ascii="Times New Roman" w:hAnsi="Times New Roman"/>
          <w:b/>
          <w:sz w:val="28"/>
          <w:szCs w:val="28"/>
          <w:lang w:val="en-US"/>
        </w:rPr>
        <w:t xml:space="preserve"> V.F.</w:t>
      </w:r>
    </w:p>
    <w:p w14:paraId="74FF509E" w14:textId="77777777" w:rsidR="00EE4C8F" w:rsidRPr="00EE4C8F" w:rsidRDefault="00EE4C8F" w:rsidP="00EE4C8F">
      <w:pPr>
        <w:spacing w:after="0" w:line="288" w:lineRule="auto"/>
        <w:jc w:val="both"/>
        <w:rPr>
          <w:rFonts w:ascii="Times New Roman" w:hAnsi="Times New Roman"/>
          <w:sz w:val="28"/>
          <w:szCs w:val="28"/>
          <w:lang w:val="en-US"/>
        </w:rPr>
      </w:pPr>
      <w:r w:rsidRPr="00EE4C8F">
        <w:rPr>
          <w:rFonts w:ascii="Times New Roman" w:hAnsi="Times New Roman"/>
          <w:sz w:val="28"/>
          <w:szCs w:val="28"/>
          <w:lang w:val="en-US"/>
        </w:rPr>
        <w:t>Professor of the Basic Department of Anti-Crisis Management and Financial Recovery, Ph.D., Associate Professor</w:t>
      </w:r>
    </w:p>
    <w:p w14:paraId="2B30B033" w14:textId="77777777" w:rsidR="00EE4C8F" w:rsidRPr="00171AB9" w:rsidRDefault="00EE4C8F" w:rsidP="00EE4C8F">
      <w:pPr>
        <w:autoSpaceDE w:val="0"/>
        <w:autoSpaceDN w:val="0"/>
        <w:adjustRightInd w:val="0"/>
        <w:spacing w:after="0" w:line="288" w:lineRule="auto"/>
        <w:jc w:val="both"/>
        <w:rPr>
          <w:rFonts w:ascii="Times New Roman" w:hAnsi="Times New Roman" w:cs="Times New Roman"/>
          <w:bCs/>
          <w:color w:val="000000"/>
          <w:sz w:val="28"/>
          <w:szCs w:val="28"/>
          <w:lang w:val="en-US"/>
        </w:rPr>
      </w:pPr>
      <w:r w:rsidRPr="00171AB9">
        <w:rPr>
          <w:rFonts w:ascii="Times New Roman" w:hAnsi="Times New Roman" w:cs="Times New Roman"/>
          <w:bCs/>
          <w:color w:val="000000"/>
          <w:sz w:val="28"/>
          <w:szCs w:val="28"/>
          <w:lang w:val="en-US"/>
        </w:rPr>
        <w:t>Russian Federation, Saint-Petersburg</w:t>
      </w:r>
    </w:p>
    <w:p w14:paraId="2F1899D7" w14:textId="77777777" w:rsidR="00EE4C8F" w:rsidRPr="00EE4C8F" w:rsidRDefault="00EE4C8F" w:rsidP="00EE4C8F">
      <w:pPr>
        <w:spacing w:after="0" w:line="288" w:lineRule="auto"/>
        <w:jc w:val="both"/>
        <w:rPr>
          <w:rFonts w:ascii="Times New Roman" w:hAnsi="Times New Roman"/>
          <w:sz w:val="28"/>
          <w:szCs w:val="28"/>
          <w:lang w:val="en-US"/>
        </w:rPr>
      </w:pPr>
      <w:r w:rsidRPr="00EE4C8F">
        <w:rPr>
          <w:rFonts w:ascii="Times New Roman" w:hAnsi="Times New Roman"/>
          <w:sz w:val="28"/>
          <w:szCs w:val="28"/>
          <w:lang w:val="en-US"/>
        </w:rPr>
        <w:t>International Banking Institute named after Anatoly Sobchak</w:t>
      </w:r>
    </w:p>
    <w:p w14:paraId="74000979" w14:textId="2EEF583B" w:rsidR="00EE4C8F" w:rsidRPr="00EE4C8F" w:rsidRDefault="007147E1" w:rsidP="00EE4C8F">
      <w:pPr>
        <w:spacing w:after="0" w:line="288" w:lineRule="auto"/>
        <w:jc w:val="both"/>
        <w:rPr>
          <w:rFonts w:ascii="Times New Roman" w:hAnsi="Times New Roman"/>
          <w:b/>
          <w:sz w:val="28"/>
          <w:szCs w:val="28"/>
          <w:lang w:val="en-US"/>
        </w:rPr>
      </w:pPr>
      <w:r w:rsidRPr="00EE4C8F">
        <w:rPr>
          <w:rFonts w:ascii="Times New Roman" w:hAnsi="Times New Roman"/>
          <w:b/>
          <w:sz w:val="28"/>
          <w:szCs w:val="28"/>
          <w:lang w:val="en-US"/>
        </w:rPr>
        <w:t>Plotnikov V</w:t>
      </w:r>
      <w:r w:rsidR="00EE4C8F" w:rsidRPr="00EE4C8F">
        <w:rPr>
          <w:rFonts w:ascii="Times New Roman" w:hAnsi="Times New Roman"/>
          <w:b/>
          <w:sz w:val="28"/>
          <w:szCs w:val="28"/>
          <w:lang w:val="en-US"/>
        </w:rPr>
        <w:t>.</w:t>
      </w:r>
      <w:r w:rsidRPr="00EE4C8F">
        <w:rPr>
          <w:rFonts w:ascii="Times New Roman" w:hAnsi="Times New Roman"/>
          <w:b/>
          <w:sz w:val="28"/>
          <w:szCs w:val="28"/>
          <w:lang w:val="en-US"/>
        </w:rPr>
        <w:t>A</w:t>
      </w:r>
      <w:r w:rsidR="00EE4C8F" w:rsidRPr="00EE4C8F">
        <w:rPr>
          <w:rFonts w:ascii="Times New Roman" w:hAnsi="Times New Roman"/>
          <w:b/>
          <w:sz w:val="28"/>
          <w:szCs w:val="28"/>
          <w:lang w:val="en-US"/>
        </w:rPr>
        <w:t>.</w:t>
      </w:r>
    </w:p>
    <w:p w14:paraId="1E88DAF0" w14:textId="4FE66695" w:rsidR="00EE4C8F" w:rsidRPr="00EE4C8F" w:rsidRDefault="00EE4C8F" w:rsidP="007147E1">
      <w:pPr>
        <w:spacing w:after="0" w:line="288" w:lineRule="auto"/>
        <w:jc w:val="both"/>
        <w:rPr>
          <w:rFonts w:ascii="Times New Roman" w:hAnsi="Times New Roman"/>
          <w:bCs/>
          <w:sz w:val="28"/>
          <w:szCs w:val="28"/>
          <w:lang w:val="en-US"/>
        </w:rPr>
      </w:pPr>
      <w:r w:rsidRPr="00EE4C8F">
        <w:rPr>
          <w:rFonts w:ascii="Times New Roman" w:hAnsi="Times New Roman"/>
          <w:bCs/>
          <w:sz w:val="28"/>
          <w:szCs w:val="28"/>
          <w:lang w:val="en-US"/>
        </w:rPr>
        <w:t>Professor of the Department of General Economic Theory and History of Economic Thought</w:t>
      </w:r>
      <w:r w:rsidRPr="00EE4C8F">
        <w:rPr>
          <w:rFonts w:ascii="Times New Roman" w:hAnsi="Times New Roman"/>
          <w:bCs/>
          <w:sz w:val="28"/>
          <w:szCs w:val="28"/>
          <w:lang w:val="en-US"/>
        </w:rPr>
        <w:t>,</w:t>
      </w:r>
      <w:r w:rsidR="007147E1" w:rsidRPr="00EE4C8F">
        <w:rPr>
          <w:rFonts w:ascii="Times New Roman" w:hAnsi="Times New Roman"/>
          <w:bCs/>
          <w:sz w:val="28"/>
          <w:szCs w:val="28"/>
          <w:lang w:val="en-US"/>
        </w:rPr>
        <w:t xml:space="preserve"> Doctor of Economics, Professor</w:t>
      </w:r>
    </w:p>
    <w:p w14:paraId="3D4C3589" w14:textId="77777777" w:rsidR="00EE4C8F" w:rsidRPr="00171AB9" w:rsidRDefault="00EE4C8F" w:rsidP="00EE4C8F">
      <w:pPr>
        <w:autoSpaceDE w:val="0"/>
        <w:autoSpaceDN w:val="0"/>
        <w:adjustRightInd w:val="0"/>
        <w:spacing w:after="0" w:line="288" w:lineRule="auto"/>
        <w:jc w:val="both"/>
        <w:rPr>
          <w:rFonts w:ascii="Times New Roman" w:hAnsi="Times New Roman" w:cs="Times New Roman"/>
          <w:bCs/>
          <w:color w:val="000000"/>
          <w:sz w:val="28"/>
          <w:szCs w:val="28"/>
          <w:lang w:val="en-US"/>
        </w:rPr>
      </w:pPr>
      <w:r w:rsidRPr="00171AB9">
        <w:rPr>
          <w:rFonts w:ascii="Times New Roman" w:hAnsi="Times New Roman" w:cs="Times New Roman"/>
          <w:bCs/>
          <w:color w:val="000000"/>
          <w:sz w:val="28"/>
          <w:szCs w:val="28"/>
          <w:lang w:val="en-US"/>
        </w:rPr>
        <w:t>Russian Federation, Saint-Petersburg</w:t>
      </w:r>
    </w:p>
    <w:p w14:paraId="283541B0" w14:textId="2FAE8FF4" w:rsidR="007147E1" w:rsidRPr="00EE4C8F" w:rsidRDefault="007147E1" w:rsidP="007147E1">
      <w:pPr>
        <w:spacing w:after="0" w:line="288" w:lineRule="auto"/>
        <w:jc w:val="both"/>
        <w:rPr>
          <w:rFonts w:ascii="Times New Roman" w:hAnsi="Times New Roman"/>
          <w:bCs/>
          <w:sz w:val="28"/>
          <w:szCs w:val="28"/>
          <w:lang w:val="en-US"/>
        </w:rPr>
      </w:pPr>
      <w:r w:rsidRPr="00EE4C8F">
        <w:rPr>
          <w:rFonts w:ascii="Times New Roman" w:hAnsi="Times New Roman"/>
          <w:bCs/>
          <w:sz w:val="28"/>
          <w:szCs w:val="28"/>
          <w:lang w:val="en-US"/>
        </w:rPr>
        <w:lastRenderedPageBreak/>
        <w:t>St. Petersburg State University of Economics</w:t>
      </w:r>
    </w:p>
    <w:p w14:paraId="5D5385E4" w14:textId="77777777" w:rsidR="007147E1" w:rsidRDefault="007147E1" w:rsidP="007147E1">
      <w:pPr>
        <w:spacing w:after="0" w:line="288" w:lineRule="auto"/>
        <w:rPr>
          <w:rFonts w:ascii="Times New Roman" w:eastAsia="Calibri" w:hAnsi="Times New Roman" w:cs="Times New Roman"/>
          <w:sz w:val="28"/>
          <w:szCs w:val="28"/>
        </w:rPr>
      </w:pPr>
    </w:p>
    <w:p w14:paraId="42CEE790" w14:textId="0DFD3102" w:rsidR="00171AB9" w:rsidRPr="00171AB9" w:rsidRDefault="00171AB9" w:rsidP="007147E1">
      <w:pPr>
        <w:spacing w:after="0" w:line="288" w:lineRule="auto"/>
        <w:ind w:firstLine="709"/>
        <w:contextualSpacing/>
        <w:jc w:val="both"/>
        <w:rPr>
          <w:rFonts w:ascii="Times New Roman" w:hAnsi="Times New Roman"/>
          <w:b/>
          <w:sz w:val="28"/>
          <w:szCs w:val="28"/>
          <w:lang w:val="en-US"/>
        </w:rPr>
      </w:pPr>
      <w:r w:rsidRPr="00171AB9">
        <w:rPr>
          <w:rFonts w:ascii="Times New Roman" w:hAnsi="Times New Roman"/>
          <w:b/>
          <w:sz w:val="28"/>
          <w:szCs w:val="28"/>
          <w:lang w:val="en-US"/>
        </w:rPr>
        <w:t>Abstract</w:t>
      </w:r>
    </w:p>
    <w:p w14:paraId="16966644" w14:textId="21370DD6" w:rsidR="00171AB9" w:rsidRPr="00171AB9" w:rsidRDefault="00EE4C8F" w:rsidP="007147E1">
      <w:pPr>
        <w:spacing w:after="0" w:line="288" w:lineRule="auto"/>
        <w:ind w:firstLine="709"/>
        <w:contextualSpacing/>
        <w:jc w:val="both"/>
        <w:rPr>
          <w:rFonts w:ascii="Times New Roman" w:hAnsi="Times New Roman"/>
          <w:sz w:val="28"/>
          <w:szCs w:val="28"/>
          <w:highlight w:val="yellow"/>
          <w:lang w:val="en-US"/>
        </w:rPr>
      </w:pPr>
      <w:r w:rsidRPr="00EE4C8F">
        <w:rPr>
          <w:rFonts w:ascii="Times New Roman" w:hAnsi="Times New Roman"/>
          <w:sz w:val="28"/>
          <w:szCs w:val="28"/>
          <w:lang w:val="en-US"/>
        </w:rPr>
        <w:t>The introduction of anti-Russian economic sanctions in 2022 had a negative impact on the Russian economy. The sanctions caused a weakening of economic security. The impact of sanctions on different sectors of the economy is not the same. The article studied the impact of sanctions on the sustainability of the functioning and economic security of the Leningrad region. The conclusion is made about the high resistance of the region's economy to the negative impact of sanctions.</w:t>
      </w:r>
    </w:p>
    <w:p w14:paraId="22DE0836" w14:textId="77777777" w:rsidR="00171AB9" w:rsidRPr="00171AB9" w:rsidRDefault="00171AB9" w:rsidP="007147E1">
      <w:pPr>
        <w:spacing w:after="0" w:line="288" w:lineRule="auto"/>
        <w:ind w:firstLine="709"/>
        <w:contextualSpacing/>
        <w:jc w:val="both"/>
        <w:rPr>
          <w:rFonts w:ascii="Times New Roman" w:hAnsi="Times New Roman"/>
          <w:b/>
          <w:sz w:val="28"/>
          <w:szCs w:val="28"/>
        </w:rPr>
      </w:pPr>
      <w:proofErr w:type="spellStart"/>
      <w:r w:rsidRPr="00171AB9">
        <w:rPr>
          <w:rFonts w:ascii="Times New Roman" w:hAnsi="Times New Roman"/>
          <w:b/>
          <w:sz w:val="28"/>
          <w:szCs w:val="28"/>
        </w:rPr>
        <w:t>Keywords</w:t>
      </w:r>
      <w:proofErr w:type="spellEnd"/>
    </w:p>
    <w:p w14:paraId="70C165F7" w14:textId="77777777" w:rsidR="00EE4C8F" w:rsidRPr="00EE4C8F" w:rsidRDefault="00EE4C8F" w:rsidP="00EE4C8F">
      <w:pPr>
        <w:spacing w:after="0" w:line="288" w:lineRule="auto"/>
        <w:ind w:firstLine="709"/>
        <w:contextualSpacing/>
        <w:jc w:val="both"/>
        <w:rPr>
          <w:rFonts w:ascii="Times New Roman" w:hAnsi="Times New Roman"/>
          <w:sz w:val="28"/>
          <w:szCs w:val="28"/>
          <w:lang w:val="en-US"/>
        </w:rPr>
      </w:pPr>
      <w:r w:rsidRPr="00EE4C8F">
        <w:rPr>
          <w:rFonts w:ascii="Times New Roman" w:hAnsi="Times New Roman"/>
          <w:sz w:val="28"/>
          <w:szCs w:val="28"/>
          <w:lang w:val="en-US"/>
        </w:rPr>
        <w:t>Economic security, economic sanctions, economic stability, regional economy, Leningrad region.</w:t>
      </w:r>
    </w:p>
    <w:p w14:paraId="4671A666" w14:textId="77777777" w:rsidR="00EE4C8F" w:rsidRPr="00EE4C8F" w:rsidRDefault="00EE4C8F" w:rsidP="00EE4C8F">
      <w:pPr>
        <w:spacing w:after="0" w:line="288" w:lineRule="auto"/>
        <w:ind w:firstLine="709"/>
        <w:contextualSpacing/>
        <w:jc w:val="both"/>
        <w:rPr>
          <w:rFonts w:ascii="Times New Roman" w:hAnsi="Times New Roman"/>
          <w:sz w:val="28"/>
          <w:szCs w:val="28"/>
          <w:lang w:val="en-US"/>
        </w:rPr>
      </w:pPr>
    </w:p>
    <w:p w14:paraId="3AEDBA5D" w14:textId="68141DC9" w:rsidR="00171AB9" w:rsidRPr="00EE4C8F" w:rsidRDefault="00EE4C8F" w:rsidP="00EE4C8F">
      <w:pPr>
        <w:spacing w:after="0" w:line="288" w:lineRule="auto"/>
        <w:contextualSpacing/>
        <w:jc w:val="center"/>
        <w:rPr>
          <w:rFonts w:ascii="Times New Roman" w:eastAsia="Calibri" w:hAnsi="Times New Roman" w:cs="Times New Roman (Основной текст"/>
          <w:b/>
          <w:bCs/>
          <w:caps/>
          <w:sz w:val="28"/>
          <w:szCs w:val="28"/>
        </w:rPr>
      </w:pPr>
      <w:r w:rsidRPr="00EE4C8F">
        <w:rPr>
          <w:rFonts w:ascii="Times New Roman" w:eastAsia="Calibri" w:hAnsi="Times New Roman" w:cs="Times New Roman (Основной текст"/>
          <w:b/>
          <w:bCs/>
          <w:caps/>
          <w:sz w:val="28"/>
          <w:szCs w:val="28"/>
        </w:rPr>
        <w:t>ECONOMIC SANCTIONS AND ECONOMIC SECURITY:</w:t>
      </w:r>
      <w:r>
        <w:rPr>
          <w:rFonts w:ascii="Times New Roman" w:eastAsia="Calibri" w:hAnsi="Times New Roman" w:cs="Times New Roman (Основной текст"/>
          <w:b/>
          <w:bCs/>
          <w:caps/>
          <w:sz w:val="28"/>
          <w:szCs w:val="28"/>
        </w:rPr>
        <w:br/>
      </w:r>
      <w:r w:rsidRPr="00EE4C8F">
        <w:rPr>
          <w:rFonts w:ascii="Times New Roman" w:eastAsia="Calibri" w:hAnsi="Times New Roman" w:cs="Times New Roman (Основной текст"/>
          <w:b/>
          <w:bCs/>
          <w:caps/>
          <w:sz w:val="28"/>
          <w:szCs w:val="28"/>
        </w:rPr>
        <w:t>REGIONAL ASPECT</w:t>
      </w:r>
    </w:p>
    <w:p w14:paraId="2D6EDEBD" w14:textId="77777777" w:rsidR="00171AB9" w:rsidRPr="00171AB9" w:rsidRDefault="00171AB9" w:rsidP="007147E1">
      <w:pPr>
        <w:spacing w:after="0" w:line="288" w:lineRule="auto"/>
        <w:rPr>
          <w:rFonts w:ascii="Times New Roman" w:eastAsia="Calibri" w:hAnsi="Times New Roman" w:cs="Times New Roman"/>
          <w:sz w:val="28"/>
          <w:szCs w:val="28"/>
          <w:lang w:val="en-US"/>
        </w:rPr>
      </w:pPr>
    </w:p>
    <w:p w14:paraId="2B80AD2E" w14:textId="5C10F03D" w:rsidR="0045552A" w:rsidRDefault="007147E1"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Уже более года российская экономика существует в режиме массированных санкций со стороны недружественных стран, формальным поводом для запуска которых послужило начало специальной военной операции на Украине в феврале 2022 года. </w:t>
      </w:r>
      <w:r w:rsidR="00DB7DD3">
        <w:rPr>
          <w:rFonts w:ascii="Times New Roman" w:hAnsi="Times New Roman"/>
          <w:sz w:val="28"/>
          <w:szCs w:val="28"/>
        </w:rPr>
        <w:t xml:space="preserve">Целью санкций </w:t>
      </w:r>
      <w:r w:rsidR="0045552A">
        <w:rPr>
          <w:rFonts w:ascii="Times New Roman" w:hAnsi="Times New Roman"/>
          <w:sz w:val="28"/>
          <w:szCs w:val="28"/>
        </w:rPr>
        <w:t xml:space="preserve">является ослабление экономики России, подталкивание ее к кризису, следствием чего может стать как уменьшением оборонного потенциала страны, так и негативные социальные эффекты, связанные со </w:t>
      </w:r>
      <w:r w:rsidR="0045552A">
        <w:rPr>
          <w:rFonts w:ascii="Times New Roman" w:hAnsi="Times New Roman"/>
          <w:sz w:val="28"/>
          <w:szCs w:val="28"/>
        </w:rPr>
        <w:t>снижение</w:t>
      </w:r>
      <w:r w:rsidR="0045552A">
        <w:rPr>
          <w:rFonts w:ascii="Times New Roman" w:hAnsi="Times New Roman"/>
          <w:sz w:val="28"/>
          <w:szCs w:val="28"/>
        </w:rPr>
        <w:t xml:space="preserve">м уровня жизни населения </w:t>
      </w:r>
      <w:r w:rsidR="00F61FF5" w:rsidRPr="007B3DA9">
        <w:rPr>
          <w:rFonts w:ascii="Times New Roman" w:hAnsi="Times New Roman"/>
          <w:sz w:val="28"/>
          <w:szCs w:val="28"/>
        </w:rPr>
        <w:t>[</w:t>
      </w:r>
      <w:r w:rsidR="0045552A">
        <w:rPr>
          <w:rFonts w:ascii="Times New Roman" w:hAnsi="Times New Roman"/>
          <w:sz w:val="28"/>
          <w:szCs w:val="28"/>
        </w:rPr>
        <w:t>1</w:t>
      </w:r>
      <w:r w:rsidR="001131FD">
        <w:rPr>
          <w:rFonts w:ascii="Times New Roman" w:hAnsi="Times New Roman"/>
          <w:sz w:val="28"/>
          <w:szCs w:val="28"/>
        </w:rPr>
        <w:t xml:space="preserve">, </w:t>
      </w:r>
      <w:r w:rsidR="0045552A">
        <w:rPr>
          <w:rFonts w:ascii="Times New Roman" w:hAnsi="Times New Roman"/>
          <w:sz w:val="28"/>
          <w:szCs w:val="28"/>
        </w:rPr>
        <w:t>2</w:t>
      </w:r>
      <w:r w:rsidR="001131FD">
        <w:rPr>
          <w:rFonts w:ascii="Times New Roman" w:hAnsi="Times New Roman"/>
          <w:sz w:val="28"/>
          <w:szCs w:val="28"/>
        </w:rPr>
        <w:t xml:space="preserve">, </w:t>
      </w:r>
      <w:r w:rsidR="0045552A">
        <w:rPr>
          <w:rFonts w:ascii="Times New Roman" w:hAnsi="Times New Roman"/>
          <w:sz w:val="28"/>
          <w:szCs w:val="28"/>
        </w:rPr>
        <w:t>3, 4 и др.</w:t>
      </w:r>
      <w:r w:rsidR="00F61FF5" w:rsidRPr="007B3DA9">
        <w:rPr>
          <w:rFonts w:ascii="Times New Roman" w:hAnsi="Times New Roman"/>
          <w:sz w:val="28"/>
          <w:szCs w:val="28"/>
        </w:rPr>
        <w:t>]</w:t>
      </w:r>
      <w:r w:rsidR="0045552A">
        <w:rPr>
          <w:rFonts w:ascii="Times New Roman" w:hAnsi="Times New Roman"/>
          <w:sz w:val="28"/>
          <w:szCs w:val="28"/>
        </w:rPr>
        <w:t>. Иными словами – экономические санкции могут быть расценены как наиболее существенная угроза экономической безопасности Российской Федерации в современных условиях.</w:t>
      </w:r>
    </w:p>
    <w:p w14:paraId="38C32A45" w14:textId="2DA975CB" w:rsidR="0045552A" w:rsidRDefault="0045552A" w:rsidP="0045552A">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Конкретных ограничений, введенных как отдельными странами «коллективного Запада», так и их сообществом в целом, довольно значительное количество. Они не образуют стройной системы, что ослабляет их негативный эффект для отечественной экономики. Эта противоречивость санкций приводит к необходимости снятия некоторых из них. </w:t>
      </w:r>
      <w:r w:rsidR="00712FEC">
        <w:rPr>
          <w:rFonts w:ascii="Times New Roman" w:hAnsi="Times New Roman"/>
          <w:sz w:val="28"/>
          <w:szCs w:val="28"/>
        </w:rPr>
        <w:t>Например</w:t>
      </w:r>
      <w:r>
        <w:rPr>
          <w:rFonts w:ascii="Times New Roman" w:hAnsi="Times New Roman"/>
          <w:sz w:val="28"/>
          <w:szCs w:val="28"/>
        </w:rPr>
        <w:t xml:space="preserve">, </w:t>
      </w:r>
      <w:r w:rsidR="00712FEC">
        <w:rPr>
          <w:rFonts w:ascii="Times New Roman" w:hAnsi="Times New Roman"/>
          <w:sz w:val="28"/>
          <w:szCs w:val="28"/>
        </w:rPr>
        <w:t>«в</w:t>
      </w:r>
      <w:r w:rsidRPr="0045552A">
        <w:rPr>
          <w:rFonts w:ascii="Times New Roman" w:hAnsi="Times New Roman"/>
          <w:sz w:val="28"/>
          <w:szCs w:val="28"/>
        </w:rPr>
        <w:t xml:space="preserve"> апреле </w:t>
      </w:r>
      <w:r w:rsidR="00712FEC" w:rsidRPr="00712FEC">
        <w:rPr>
          <w:rFonts w:ascii="Times New Roman" w:hAnsi="Times New Roman"/>
          <w:sz w:val="28"/>
          <w:szCs w:val="28"/>
        </w:rPr>
        <w:t>[</w:t>
      </w:r>
      <w:r w:rsidR="00712FEC">
        <w:rPr>
          <w:rFonts w:ascii="Times New Roman" w:hAnsi="Times New Roman"/>
          <w:sz w:val="28"/>
          <w:szCs w:val="28"/>
        </w:rPr>
        <w:t>2022 года</w:t>
      </w:r>
      <w:r w:rsidR="00712FEC" w:rsidRPr="00712FEC">
        <w:rPr>
          <w:rFonts w:ascii="Times New Roman" w:hAnsi="Times New Roman"/>
          <w:sz w:val="28"/>
          <w:szCs w:val="28"/>
        </w:rPr>
        <w:t>]</w:t>
      </w:r>
      <w:r w:rsidR="00712FEC">
        <w:rPr>
          <w:rFonts w:ascii="Times New Roman" w:hAnsi="Times New Roman"/>
          <w:sz w:val="28"/>
          <w:szCs w:val="28"/>
        </w:rPr>
        <w:t xml:space="preserve"> </w:t>
      </w:r>
      <w:r w:rsidRPr="0045552A">
        <w:rPr>
          <w:rFonts w:ascii="Times New Roman" w:hAnsi="Times New Roman"/>
          <w:sz w:val="28"/>
          <w:szCs w:val="28"/>
        </w:rPr>
        <w:t>Минфин США вывел из-под санкций услуги, программное обеспечение, оборудование и технологии, связанные с общением через интернет</w:t>
      </w:r>
      <w:r w:rsidR="00712FEC">
        <w:rPr>
          <w:rFonts w:ascii="Times New Roman" w:hAnsi="Times New Roman"/>
          <w:sz w:val="28"/>
          <w:szCs w:val="28"/>
        </w:rPr>
        <w:t xml:space="preserve"> …</w:t>
      </w:r>
      <w:r w:rsidRPr="0045552A">
        <w:rPr>
          <w:rFonts w:ascii="Times New Roman" w:hAnsi="Times New Roman"/>
          <w:sz w:val="28"/>
          <w:szCs w:val="28"/>
        </w:rPr>
        <w:t xml:space="preserve"> Послабления также сделаны для соцсетей, видеоконференций (например, </w:t>
      </w:r>
      <w:proofErr w:type="spellStart"/>
      <w:r w:rsidRPr="0045552A">
        <w:rPr>
          <w:rFonts w:ascii="Times New Roman" w:hAnsi="Times New Roman"/>
          <w:sz w:val="28"/>
          <w:szCs w:val="28"/>
        </w:rPr>
        <w:t>Zoom</w:t>
      </w:r>
      <w:proofErr w:type="spellEnd"/>
      <w:r w:rsidRPr="0045552A">
        <w:rPr>
          <w:rFonts w:ascii="Times New Roman" w:hAnsi="Times New Roman"/>
          <w:sz w:val="28"/>
          <w:szCs w:val="28"/>
        </w:rPr>
        <w:t xml:space="preserve">), чатов, электронной почты, обмена фотографиями, </w:t>
      </w:r>
      <w:proofErr w:type="spellStart"/>
      <w:r w:rsidRPr="0045552A">
        <w:rPr>
          <w:rFonts w:ascii="Times New Roman" w:hAnsi="Times New Roman"/>
          <w:sz w:val="28"/>
          <w:szCs w:val="28"/>
        </w:rPr>
        <w:t>блогерской</w:t>
      </w:r>
      <w:proofErr w:type="spellEnd"/>
      <w:r w:rsidRPr="0045552A">
        <w:rPr>
          <w:rFonts w:ascii="Times New Roman" w:hAnsi="Times New Roman"/>
          <w:sz w:val="28"/>
          <w:szCs w:val="28"/>
        </w:rPr>
        <w:t xml:space="preserve"> деятельности, регистрации доменов.</w:t>
      </w:r>
      <w:r w:rsidR="00712FEC">
        <w:rPr>
          <w:rFonts w:ascii="Times New Roman" w:hAnsi="Times New Roman"/>
          <w:sz w:val="28"/>
          <w:szCs w:val="28"/>
        </w:rPr>
        <w:t xml:space="preserve"> </w:t>
      </w:r>
      <w:r w:rsidRPr="0045552A">
        <w:rPr>
          <w:rFonts w:ascii="Times New Roman" w:hAnsi="Times New Roman"/>
          <w:sz w:val="28"/>
          <w:szCs w:val="28"/>
        </w:rPr>
        <w:t xml:space="preserve">ЕС в апреле принял </w:t>
      </w:r>
      <w:r w:rsidRPr="0045552A">
        <w:rPr>
          <w:rFonts w:ascii="Times New Roman" w:hAnsi="Times New Roman"/>
          <w:sz w:val="28"/>
          <w:szCs w:val="28"/>
        </w:rPr>
        <w:lastRenderedPageBreak/>
        <w:t>смягчающие поправки к санкциям против российских авиаперевозчиков. Европейским лизинговым компаниям</w:t>
      </w:r>
      <w:r w:rsidR="00712FEC">
        <w:rPr>
          <w:rFonts w:ascii="Times New Roman" w:hAnsi="Times New Roman"/>
          <w:sz w:val="28"/>
          <w:szCs w:val="28"/>
        </w:rPr>
        <w:t xml:space="preserve"> …</w:t>
      </w:r>
      <w:r w:rsidRPr="0045552A">
        <w:rPr>
          <w:rFonts w:ascii="Times New Roman" w:hAnsi="Times New Roman"/>
          <w:sz w:val="28"/>
          <w:szCs w:val="28"/>
        </w:rPr>
        <w:t xml:space="preserve"> разрешили работать с нашими перевозчиками по договорам финансового лизинга самолетов, заключенны</w:t>
      </w:r>
      <w:r w:rsidR="00712FEC">
        <w:rPr>
          <w:rFonts w:ascii="Times New Roman" w:hAnsi="Times New Roman"/>
          <w:sz w:val="28"/>
          <w:szCs w:val="28"/>
        </w:rPr>
        <w:t>м</w:t>
      </w:r>
      <w:r w:rsidRPr="0045552A">
        <w:rPr>
          <w:rFonts w:ascii="Times New Roman" w:hAnsi="Times New Roman"/>
          <w:sz w:val="28"/>
          <w:szCs w:val="28"/>
        </w:rPr>
        <w:t xml:space="preserve"> до 26 февраля</w:t>
      </w:r>
      <w:r w:rsidR="00712FEC">
        <w:rPr>
          <w:rFonts w:ascii="Times New Roman" w:hAnsi="Times New Roman"/>
          <w:sz w:val="28"/>
          <w:szCs w:val="28"/>
        </w:rPr>
        <w:t xml:space="preserve">» (цит. по: </w:t>
      </w:r>
      <w:r w:rsidRPr="0045552A">
        <w:rPr>
          <w:rFonts w:ascii="Times New Roman" w:hAnsi="Times New Roman"/>
          <w:sz w:val="28"/>
          <w:szCs w:val="28"/>
        </w:rPr>
        <w:t>https://www.kp.ru/daily/27419.5/4618322</w:t>
      </w:r>
      <w:r w:rsidR="00712FEC">
        <w:rPr>
          <w:rFonts w:ascii="Times New Roman" w:hAnsi="Times New Roman"/>
          <w:sz w:val="28"/>
          <w:szCs w:val="28"/>
        </w:rPr>
        <w:t>).</w:t>
      </w:r>
    </w:p>
    <w:p w14:paraId="60E0211E" w14:textId="2D90EC34" w:rsidR="0045552A" w:rsidRDefault="00712FEC"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Из-за того, что система са</w:t>
      </w:r>
      <w:r w:rsidR="0087143B">
        <w:rPr>
          <w:rFonts w:ascii="Times New Roman" w:hAnsi="Times New Roman"/>
          <w:sz w:val="28"/>
          <w:szCs w:val="28"/>
        </w:rPr>
        <w:t>н</w:t>
      </w:r>
      <w:r>
        <w:rPr>
          <w:rFonts w:ascii="Times New Roman" w:hAnsi="Times New Roman"/>
          <w:sz w:val="28"/>
          <w:szCs w:val="28"/>
        </w:rPr>
        <w:t xml:space="preserve">кционного давления на Россию недостаточно упорядочена, в чем-то противоречива и в ряде случаев не до конца последовательна, влияние санкций на российскую экономику, как в целом, так и в региональном и отраслевом разрезах достаточно несистемно. Это – благоприятный для нашей страны момент, т.к. позволяет «естественным путем» ослабить угрозы экономической безопасности страны, связанные с санкциями. Исследования влияния санкций на региональном уровне (проведенные одним из соавтором данной статьи на материалах Ленинградской области </w:t>
      </w:r>
      <w:r w:rsidRPr="00712FEC">
        <w:rPr>
          <w:rFonts w:ascii="Times New Roman" w:hAnsi="Times New Roman"/>
          <w:sz w:val="28"/>
          <w:szCs w:val="28"/>
        </w:rPr>
        <w:t>[</w:t>
      </w:r>
      <w:r>
        <w:rPr>
          <w:rFonts w:ascii="Times New Roman" w:hAnsi="Times New Roman"/>
          <w:sz w:val="28"/>
          <w:szCs w:val="28"/>
        </w:rPr>
        <w:t>5, 6</w:t>
      </w:r>
      <w:r w:rsidRPr="00712FEC">
        <w:rPr>
          <w:rFonts w:ascii="Times New Roman" w:hAnsi="Times New Roman"/>
          <w:sz w:val="28"/>
          <w:szCs w:val="28"/>
        </w:rPr>
        <w:t>]</w:t>
      </w:r>
      <w:r>
        <w:rPr>
          <w:rFonts w:ascii="Times New Roman" w:hAnsi="Times New Roman"/>
          <w:sz w:val="28"/>
          <w:szCs w:val="28"/>
        </w:rPr>
        <w:t>) подтверждают сделанный выше вывод, критического «обвала» экономики указанного региона не произошло.</w:t>
      </w:r>
    </w:p>
    <w:p w14:paraId="6EBF3780" w14:textId="2D3A385C" w:rsidR="00712FEC" w:rsidRPr="00712FEC" w:rsidRDefault="00712FEC" w:rsidP="00712FEC">
      <w:pPr>
        <w:spacing w:after="0" w:line="288" w:lineRule="auto"/>
        <w:ind w:firstLine="709"/>
        <w:contextualSpacing/>
        <w:jc w:val="both"/>
        <w:rPr>
          <w:rFonts w:ascii="Times New Roman" w:hAnsi="Times New Roman"/>
          <w:sz w:val="28"/>
          <w:szCs w:val="28"/>
        </w:rPr>
      </w:pPr>
      <w:r>
        <w:rPr>
          <w:rFonts w:ascii="Times New Roman" w:hAnsi="Times New Roman"/>
          <w:sz w:val="28"/>
          <w:szCs w:val="28"/>
        </w:rPr>
        <w:t>В ряде случаев достаточно оперативно были найдены способы адаптации к санкциям. В качестве примера приведем реализуемую на погранпереходах России с Финляндией, расположенных в Ленинградской области, схему работы в условиях запрета перемещения российских грузовых автомобилей по дорогам ЕС и ответного аналогичного запрета, введенного для европейского автотранспорта. «</w:t>
      </w:r>
      <w:r w:rsidRPr="00712FEC">
        <w:rPr>
          <w:rFonts w:ascii="Times New Roman" w:hAnsi="Times New Roman"/>
          <w:sz w:val="28"/>
          <w:szCs w:val="28"/>
        </w:rPr>
        <w:t>Как сообщает Северо-Западное таможенное управление ФТС России 22 февраля</w:t>
      </w:r>
      <w:r>
        <w:rPr>
          <w:rFonts w:ascii="Times New Roman" w:hAnsi="Times New Roman"/>
          <w:sz w:val="28"/>
          <w:szCs w:val="28"/>
        </w:rPr>
        <w:t xml:space="preserve"> </w:t>
      </w:r>
      <w:r w:rsidRPr="00712FEC">
        <w:rPr>
          <w:rFonts w:ascii="Times New Roman" w:hAnsi="Times New Roman"/>
          <w:sz w:val="28"/>
          <w:szCs w:val="28"/>
        </w:rPr>
        <w:t>[</w:t>
      </w:r>
      <w:r>
        <w:rPr>
          <w:rFonts w:ascii="Times New Roman" w:hAnsi="Times New Roman"/>
          <w:sz w:val="28"/>
          <w:szCs w:val="28"/>
        </w:rPr>
        <w:t>2023 года</w:t>
      </w:r>
      <w:r w:rsidRPr="00712FEC">
        <w:rPr>
          <w:rFonts w:ascii="Times New Roman" w:hAnsi="Times New Roman"/>
          <w:sz w:val="28"/>
          <w:szCs w:val="28"/>
        </w:rPr>
        <w:t>]</w:t>
      </w:r>
      <w:r w:rsidRPr="00712FEC">
        <w:rPr>
          <w:rFonts w:ascii="Times New Roman" w:hAnsi="Times New Roman"/>
          <w:sz w:val="28"/>
          <w:szCs w:val="28"/>
        </w:rPr>
        <w:t xml:space="preserve">, с апреля 2022 года на пунктах пропуска Выборгской таможни на границе с Финляндией было совершено более 24,5 тысяч перецепок грузов, следовавших из так называемых недружественных стран. Из них 16 305 перецепок произвели на пункте пропуска </w:t>
      </w:r>
      <w:proofErr w:type="spellStart"/>
      <w:r w:rsidRPr="00712FEC">
        <w:rPr>
          <w:rFonts w:ascii="Times New Roman" w:hAnsi="Times New Roman"/>
          <w:sz w:val="28"/>
          <w:szCs w:val="28"/>
        </w:rPr>
        <w:t>Торфяновка</w:t>
      </w:r>
      <w:proofErr w:type="spellEnd"/>
      <w:r w:rsidRPr="00712FEC">
        <w:rPr>
          <w:rFonts w:ascii="Times New Roman" w:hAnsi="Times New Roman"/>
          <w:sz w:val="28"/>
          <w:szCs w:val="28"/>
        </w:rPr>
        <w:t>, еще 6</w:t>
      </w:r>
      <w:r>
        <w:rPr>
          <w:rFonts w:ascii="Times New Roman" w:hAnsi="Times New Roman"/>
          <w:sz w:val="28"/>
          <w:szCs w:val="28"/>
        </w:rPr>
        <w:t> </w:t>
      </w:r>
      <w:r w:rsidRPr="00712FEC">
        <w:rPr>
          <w:rFonts w:ascii="Times New Roman" w:hAnsi="Times New Roman"/>
          <w:sz w:val="28"/>
          <w:szCs w:val="28"/>
        </w:rPr>
        <w:t xml:space="preserve">724 </w:t>
      </w:r>
      <w:r>
        <w:rPr>
          <w:rFonts w:ascii="Times New Roman" w:hAnsi="Times New Roman"/>
          <w:sz w:val="28"/>
          <w:szCs w:val="28"/>
        </w:rPr>
        <w:t>–</w:t>
      </w:r>
      <w:r w:rsidRPr="00712FEC">
        <w:rPr>
          <w:rFonts w:ascii="Times New Roman" w:hAnsi="Times New Roman"/>
          <w:sz w:val="28"/>
          <w:szCs w:val="28"/>
        </w:rPr>
        <w:t xml:space="preserve"> на пункте Брусничное, 1</w:t>
      </w:r>
      <w:r>
        <w:rPr>
          <w:rFonts w:ascii="Times New Roman" w:hAnsi="Times New Roman"/>
          <w:sz w:val="28"/>
          <w:szCs w:val="28"/>
        </w:rPr>
        <w:t> </w:t>
      </w:r>
      <w:r w:rsidRPr="00712FEC">
        <w:rPr>
          <w:rFonts w:ascii="Times New Roman" w:hAnsi="Times New Roman"/>
          <w:sz w:val="28"/>
          <w:szCs w:val="28"/>
        </w:rPr>
        <w:t xml:space="preserve">491 </w:t>
      </w:r>
      <w:r>
        <w:rPr>
          <w:rFonts w:ascii="Times New Roman" w:hAnsi="Times New Roman"/>
          <w:sz w:val="28"/>
          <w:szCs w:val="28"/>
        </w:rPr>
        <w:t>–</w:t>
      </w:r>
      <w:r w:rsidRPr="00712FEC">
        <w:rPr>
          <w:rFonts w:ascii="Times New Roman" w:hAnsi="Times New Roman"/>
          <w:sz w:val="28"/>
          <w:szCs w:val="28"/>
        </w:rPr>
        <w:t xml:space="preserve"> на таможне в Светогорске. 17</w:t>
      </w:r>
      <w:r>
        <w:rPr>
          <w:rFonts w:ascii="Times New Roman" w:hAnsi="Times New Roman"/>
          <w:sz w:val="28"/>
          <w:szCs w:val="28"/>
        </w:rPr>
        <w:t> </w:t>
      </w:r>
      <w:r w:rsidRPr="00712FEC">
        <w:rPr>
          <w:rFonts w:ascii="Times New Roman" w:hAnsi="Times New Roman"/>
          <w:sz w:val="28"/>
          <w:szCs w:val="28"/>
        </w:rPr>
        <w:t>205 машин въезжали и 7</w:t>
      </w:r>
      <w:r>
        <w:rPr>
          <w:rFonts w:ascii="Times New Roman" w:hAnsi="Times New Roman"/>
          <w:sz w:val="28"/>
          <w:szCs w:val="28"/>
        </w:rPr>
        <w:t> </w:t>
      </w:r>
      <w:r w:rsidRPr="00712FEC">
        <w:rPr>
          <w:rFonts w:ascii="Times New Roman" w:hAnsi="Times New Roman"/>
          <w:sz w:val="28"/>
          <w:szCs w:val="28"/>
        </w:rPr>
        <w:t>315 выезжали</w:t>
      </w:r>
      <w:r w:rsidR="0087143B">
        <w:rPr>
          <w:rFonts w:ascii="Times New Roman" w:hAnsi="Times New Roman"/>
          <w:sz w:val="28"/>
          <w:szCs w:val="28"/>
        </w:rPr>
        <w:t xml:space="preserve"> … </w:t>
      </w:r>
      <w:r w:rsidR="0087143B" w:rsidRPr="00712FEC">
        <w:rPr>
          <w:rFonts w:ascii="Times New Roman" w:hAnsi="Times New Roman"/>
          <w:sz w:val="28"/>
          <w:szCs w:val="28"/>
        </w:rPr>
        <w:t>Выборгская таможня проводит в среднем по 90 перецепок грузовиков и по 200 замен тягачей в сутки</w:t>
      </w:r>
      <w:r>
        <w:rPr>
          <w:rFonts w:ascii="Times New Roman" w:hAnsi="Times New Roman"/>
          <w:sz w:val="28"/>
          <w:szCs w:val="28"/>
        </w:rPr>
        <w:t xml:space="preserve">» (цит. по: </w:t>
      </w:r>
      <w:r w:rsidRPr="00712FEC">
        <w:rPr>
          <w:rFonts w:ascii="Times New Roman" w:hAnsi="Times New Roman"/>
          <w:sz w:val="28"/>
          <w:szCs w:val="28"/>
        </w:rPr>
        <w:t>https://47news.ru/articles/226896</w:t>
      </w:r>
      <w:r>
        <w:rPr>
          <w:rFonts w:ascii="Times New Roman" w:hAnsi="Times New Roman"/>
          <w:sz w:val="28"/>
          <w:szCs w:val="28"/>
        </w:rPr>
        <w:t>)</w:t>
      </w:r>
      <w:r w:rsidRPr="00712FEC">
        <w:rPr>
          <w:rFonts w:ascii="Times New Roman" w:hAnsi="Times New Roman"/>
          <w:sz w:val="28"/>
          <w:szCs w:val="28"/>
        </w:rPr>
        <w:t>.</w:t>
      </w:r>
    </w:p>
    <w:p w14:paraId="7CCF91E4" w14:textId="71C7C3E6" w:rsidR="00E55796" w:rsidRDefault="0087143B"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Итогом подобных и многих других мер, пред принимавшихся как властями, так и бизнесом, стало демпфирование негативного влияния санкций на экономику Ленинградской области. В таблице, построенной </w:t>
      </w:r>
      <w:r w:rsidR="00762302">
        <w:rPr>
          <w:rFonts w:ascii="Times New Roman" w:hAnsi="Times New Roman"/>
          <w:sz w:val="28"/>
          <w:szCs w:val="28"/>
        </w:rPr>
        <w:t xml:space="preserve">Гришковым В.Ф. </w:t>
      </w:r>
      <w:r>
        <w:rPr>
          <w:rFonts w:ascii="Times New Roman" w:hAnsi="Times New Roman"/>
          <w:sz w:val="28"/>
          <w:szCs w:val="28"/>
        </w:rPr>
        <w:t xml:space="preserve">по данным </w:t>
      </w:r>
      <w:proofErr w:type="spellStart"/>
      <w:r>
        <w:rPr>
          <w:rFonts w:ascii="Times New Roman" w:hAnsi="Times New Roman"/>
          <w:sz w:val="28"/>
          <w:szCs w:val="28"/>
        </w:rPr>
        <w:t>Петростата</w:t>
      </w:r>
      <w:proofErr w:type="spellEnd"/>
      <w:r>
        <w:rPr>
          <w:rFonts w:ascii="Times New Roman" w:hAnsi="Times New Roman"/>
          <w:sz w:val="28"/>
          <w:szCs w:val="28"/>
        </w:rPr>
        <w:t xml:space="preserve"> (см.: </w:t>
      </w:r>
      <w:r w:rsidR="00816457" w:rsidRPr="00816457">
        <w:rPr>
          <w:rFonts w:ascii="Times New Roman" w:hAnsi="Times New Roman"/>
          <w:sz w:val="28"/>
          <w:szCs w:val="28"/>
        </w:rPr>
        <w:t>https://petrostat.gks.ru/folder/</w:t>
      </w:r>
      <w:r w:rsidR="00762302">
        <w:rPr>
          <w:rFonts w:ascii="Times New Roman" w:hAnsi="Times New Roman"/>
          <w:sz w:val="28"/>
          <w:szCs w:val="28"/>
        </w:rPr>
        <w:t xml:space="preserve"> </w:t>
      </w:r>
      <w:r w:rsidR="00816457" w:rsidRPr="00816457">
        <w:rPr>
          <w:rFonts w:ascii="Times New Roman" w:hAnsi="Times New Roman"/>
          <w:sz w:val="28"/>
          <w:szCs w:val="28"/>
        </w:rPr>
        <w:t>172048</w:t>
      </w:r>
      <w:r>
        <w:rPr>
          <w:rFonts w:ascii="Times New Roman" w:hAnsi="Times New Roman"/>
          <w:sz w:val="28"/>
          <w:szCs w:val="28"/>
        </w:rPr>
        <w:t xml:space="preserve">), показано, что последствия санкционного 2022 года для экономики региона примерно сопоставимы с последствиями влияния пандемии Covid-19 в 2020 году. </w:t>
      </w:r>
      <w:r w:rsidR="007278C8">
        <w:rPr>
          <w:rFonts w:ascii="Times New Roman" w:hAnsi="Times New Roman"/>
          <w:sz w:val="28"/>
          <w:szCs w:val="28"/>
        </w:rPr>
        <w:t xml:space="preserve">Несмотря на кризисные 2020 и 2022 гг., объем </w:t>
      </w:r>
      <w:r w:rsidR="007278C8" w:rsidRPr="0087143B">
        <w:rPr>
          <w:rFonts w:ascii="Times New Roman" w:hAnsi="Times New Roman"/>
          <w:sz w:val="28"/>
          <w:szCs w:val="28"/>
        </w:rPr>
        <w:t xml:space="preserve">выпуска товаров и услуг по базовым видам экономической деятельности </w:t>
      </w:r>
      <w:r w:rsidR="007278C8" w:rsidRPr="00816457">
        <w:rPr>
          <w:rFonts w:ascii="Times New Roman" w:hAnsi="Times New Roman"/>
          <w:sz w:val="28"/>
          <w:szCs w:val="28"/>
        </w:rPr>
        <w:t>в</w:t>
      </w:r>
      <w:r w:rsidR="007278C8" w:rsidRPr="0087143B">
        <w:rPr>
          <w:rFonts w:ascii="Times New Roman" w:hAnsi="Times New Roman"/>
          <w:sz w:val="28"/>
          <w:szCs w:val="28"/>
        </w:rPr>
        <w:t xml:space="preserve"> Ленинградской области</w:t>
      </w:r>
      <w:r w:rsidR="007278C8">
        <w:rPr>
          <w:rFonts w:ascii="Times New Roman" w:hAnsi="Times New Roman"/>
          <w:sz w:val="28"/>
          <w:szCs w:val="28"/>
        </w:rPr>
        <w:t xml:space="preserve"> в 2022 году оказался примерно на уровне 2019 года.</w:t>
      </w:r>
    </w:p>
    <w:p w14:paraId="00B5C310" w14:textId="5808E1E7" w:rsidR="00816457" w:rsidRDefault="00816457" w:rsidP="007147E1">
      <w:pPr>
        <w:spacing w:after="0" w:line="288" w:lineRule="auto"/>
        <w:ind w:firstLine="709"/>
        <w:contextualSpacing/>
        <w:jc w:val="both"/>
        <w:rPr>
          <w:rFonts w:ascii="Times New Roman" w:hAnsi="Times New Roman"/>
          <w:sz w:val="28"/>
          <w:szCs w:val="28"/>
        </w:rPr>
      </w:pPr>
    </w:p>
    <w:p w14:paraId="67CF3162" w14:textId="4C617F49" w:rsidR="00816457" w:rsidRDefault="00816457" w:rsidP="00816457">
      <w:pPr>
        <w:spacing w:after="0" w:line="288" w:lineRule="auto"/>
        <w:contextualSpacing/>
        <w:jc w:val="both"/>
        <w:rPr>
          <w:rFonts w:ascii="Times New Roman" w:hAnsi="Times New Roman"/>
          <w:sz w:val="28"/>
          <w:szCs w:val="28"/>
        </w:rPr>
      </w:pPr>
      <w:r>
        <w:rPr>
          <w:rFonts w:ascii="Times New Roman" w:hAnsi="Times New Roman"/>
          <w:sz w:val="28"/>
          <w:szCs w:val="28"/>
        </w:rPr>
        <w:t xml:space="preserve">Таблица – Динамика </w:t>
      </w:r>
      <w:r w:rsidRPr="0087143B">
        <w:rPr>
          <w:rFonts w:ascii="Times New Roman" w:hAnsi="Times New Roman"/>
          <w:sz w:val="28"/>
          <w:szCs w:val="28"/>
        </w:rPr>
        <w:t xml:space="preserve">выпуска товаров и услуг по базовым видам экономической деятельности </w:t>
      </w:r>
      <w:r w:rsidRPr="00816457">
        <w:rPr>
          <w:rFonts w:ascii="Times New Roman" w:hAnsi="Times New Roman"/>
          <w:sz w:val="28"/>
          <w:szCs w:val="28"/>
        </w:rPr>
        <w:t>в</w:t>
      </w:r>
      <w:r w:rsidRPr="0087143B">
        <w:rPr>
          <w:rFonts w:ascii="Times New Roman" w:hAnsi="Times New Roman"/>
          <w:sz w:val="28"/>
          <w:szCs w:val="28"/>
        </w:rPr>
        <w:t xml:space="preserve"> Ленинградской области</w:t>
      </w:r>
      <w:r w:rsidRPr="00816457">
        <w:rPr>
          <w:rFonts w:ascii="Times New Roman" w:hAnsi="Times New Roman"/>
          <w:sz w:val="28"/>
          <w:szCs w:val="28"/>
        </w:rPr>
        <w:t>, %</w:t>
      </w:r>
    </w:p>
    <w:tbl>
      <w:tblPr>
        <w:tblStyle w:val="ae"/>
        <w:tblW w:w="4869" w:type="pct"/>
        <w:jc w:val="center"/>
        <w:tblLook w:val="04A0" w:firstRow="1" w:lastRow="0" w:firstColumn="1" w:lastColumn="0" w:noHBand="0" w:noVBand="1"/>
      </w:tblPr>
      <w:tblGrid>
        <w:gridCol w:w="4534"/>
        <w:gridCol w:w="957"/>
        <w:gridCol w:w="957"/>
        <w:gridCol w:w="957"/>
        <w:gridCol w:w="957"/>
        <w:gridCol w:w="957"/>
      </w:tblGrid>
      <w:tr w:rsidR="0087143B" w:rsidRPr="0087143B" w14:paraId="52AE1F19" w14:textId="77777777" w:rsidTr="00816457">
        <w:trPr>
          <w:jc w:val="center"/>
        </w:trPr>
        <w:tc>
          <w:tcPr>
            <w:tcW w:w="2433" w:type="pct"/>
            <w:hideMark/>
          </w:tcPr>
          <w:p w14:paraId="7C78A9A1" w14:textId="0DF0FADF" w:rsidR="0087143B" w:rsidRPr="0087143B" w:rsidRDefault="00816457" w:rsidP="00816457">
            <w:pPr>
              <w:spacing w:line="288" w:lineRule="auto"/>
              <w:contextualSpacing/>
              <w:jc w:val="center"/>
              <w:rPr>
                <w:rFonts w:ascii="Times New Roman" w:hAnsi="Times New Roman"/>
                <w:sz w:val="28"/>
                <w:szCs w:val="28"/>
              </w:rPr>
            </w:pPr>
            <w:r w:rsidRPr="00816457">
              <w:rPr>
                <w:rFonts w:ascii="Times New Roman" w:hAnsi="Times New Roman"/>
                <w:sz w:val="28"/>
                <w:szCs w:val="28"/>
              </w:rPr>
              <w:t>Наименование индекса</w:t>
            </w:r>
          </w:p>
        </w:tc>
        <w:tc>
          <w:tcPr>
            <w:tcW w:w="0" w:type="auto"/>
            <w:hideMark/>
          </w:tcPr>
          <w:p w14:paraId="3C1073C9"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2018</w:t>
            </w:r>
          </w:p>
        </w:tc>
        <w:tc>
          <w:tcPr>
            <w:tcW w:w="0" w:type="auto"/>
            <w:hideMark/>
          </w:tcPr>
          <w:p w14:paraId="5E36A7E1"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2019</w:t>
            </w:r>
          </w:p>
        </w:tc>
        <w:tc>
          <w:tcPr>
            <w:tcW w:w="0" w:type="auto"/>
            <w:hideMark/>
          </w:tcPr>
          <w:p w14:paraId="71D355FA"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2020</w:t>
            </w:r>
          </w:p>
        </w:tc>
        <w:tc>
          <w:tcPr>
            <w:tcW w:w="0" w:type="auto"/>
            <w:hideMark/>
          </w:tcPr>
          <w:p w14:paraId="53963F98"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2021</w:t>
            </w:r>
          </w:p>
        </w:tc>
        <w:tc>
          <w:tcPr>
            <w:tcW w:w="0" w:type="auto"/>
            <w:hideMark/>
          </w:tcPr>
          <w:p w14:paraId="46129A16"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2022</w:t>
            </w:r>
          </w:p>
        </w:tc>
      </w:tr>
      <w:tr w:rsidR="0087143B" w:rsidRPr="0087143B" w14:paraId="1FB60D98" w14:textId="77777777" w:rsidTr="00816457">
        <w:trPr>
          <w:jc w:val="center"/>
        </w:trPr>
        <w:tc>
          <w:tcPr>
            <w:tcW w:w="2433" w:type="pct"/>
            <w:hideMark/>
          </w:tcPr>
          <w:p w14:paraId="7CEBEB81" w14:textId="569785B3" w:rsidR="0087143B" w:rsidRPr="0087143B" w:rsidRDefault="00816457" w:rsidP="00816457">
            <w:pPr>
              <w:spacing w:line="288" w:lineRule="auto"/>
              <w:contextualSpacing/>
              <w:jc w:val="both"/>
              <w:rPr>
                <w:rFonts w:ascii="Times New Roman" w:hAnsi="Times New Roman"/>
                <w:sz w:val="28"/>
                <w:szCs w:val="28"/>
              </w:rPr>
            </w:pPr>
            <w:r w:rsidRPr="00816457">
              <w:rPr>
                <w:rFonts w:ascii="Times New Roman" w:hAnsi="Times New Roman"/>
                <w:sz w:val="28"/>
                <w:szCs w:val="28"/>
              </w:rPr>
              <w:t xml:space="preserve">Цепной </w:t>
            </w:r>
            <w:r w:rsidRPr="0087143B">
              <w:rPr>
                <w:rFonts w:ascii="Times New Roman" w:hAnsi="Times New Roman"/>
                <w:sz w:val="28"/>
                <w:szCs w:val="28"/>
              </w:rPr>
              <w:t>(к предыдуще</w:t>
            </w:r>
            <w:r w:rsidRPr="00816457">
              <w:rPr>
                <w:rFonts w:ascii="Times New Roman" w:hAnsi="Times New Roman"/>
                <w:sz w:val="28"/>
                <w:szCs w:val="28"/>
              </w:rPr>
              <w:t>му</w:t>
            </w:r>
            <w:r w:rsidRPr="0087143B">
              <w:rPr>
                <w:rFonts w:ascii="Times New Roman" w:hAnsi="Times New Roman"/>
                <w:sz w:val="28"/>
                <w:szCs w:val="28"/>
              </w:rPr>
              <w:t xml:space="preserve"> год</w:t>
            </w:r>
            <w:r w:rsidRPr="00816457">
              <w:rPr>
                <w:rFonts w:ascii="Times New Roman" w:hAnsi="Times New Roman"/>
                <w:sz w:val="28"/>
                <w:szCs w:val="28"/>
              </w:rPr>
              <w:t>у</w:t>
            </w:r>
            <w:r w:rsidRPr="0087143B">
              <w:rPr>
                <w:rFonts w:ascii="Times New Roman" w:hAnsi="Times New Roman"/>
                <w:sz w:val="28"/>
                <w:szCs w:val="28"/>
              </w:rPr>
              <w:t>)</w:t>
            </w:r>
          </w:p>
        </w:tc>
        <w:tc>
          <w:tcPr>
            <w:tcW w:w="0" w:type="auto"/>
            <w:noWrap/>
            <w:hideMark/>
          </w:tcPr>
          <w:p w14:paraId="01B6A383"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108,1</w:t>
            </w:r>
          </w:p>
        </w:tc>
        <w:tc>
          <w:tcPr>
            <w:tcW w:w="0" w:type="auto"/>
            <w:noWrap/>
            <w:hideMark/>
          </w:tcPr>
          <w:p w14:paraId="56AB7E94"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111,4</w:t>
            </w:r>
          </w:p>
        </w:tc>
        <w:tc>
          <w:tcPr>
            <w:tcW w:w="0" w:type="auto"/>
            <w:noWrap/>
            <w:hideMark/>
          </w:tcPr>
          <w:p w14:paraId="0C23D122"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97,0</w:t>
            </w:r>
          </w:p>
        </w:tc>
        <w:tc>
          <w:tcPr>
            <w:tcW w:w="0" w:type="auto"/>
            <w:noWrap/>
            <w:hideMark/>
          </w:tcPr>
          <w:p w14:paraId="551AB5E7"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107,6</w:t>
            </w:r>
          </w:p>
        </w:tc>
        <w:tc>
          <w:tcPr>
            <w:tcW w:w="0" w:type="auto"/>
            <w:noWrap/>
            <w:hideMark/>
          </w:tcPr>
          <w:p w14:paraId="7CC153BA"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96,9</w:t>
            </w:r>
          </w:p>
        </w:tc>
      </w:tr>
      <w:tr w:rsidR="0087143B" w:rsidRPr="0087143B" w14:paraId="5DB4ADD4" w14:textId="77777777" w:rsidTr="00816457">
        <w:trPr>
          <w:jc w:val="center"/>
        </w:trPr>
        <w:tc>
          <w:tcPr>
            <w:tcW w:w="2433" w:type="pct"/>
            <w:noWrap/>
            <w:hideMark/>
          </w:tcPr>
          <w:p w14:paraId="26343FFC" w14:textId="31D0FDF8" w:rsidR="0087143B" w:rsidRPr="0087143B" w:rsidRDefault="00816457" w:rsidP="00816457">
            <w:pPr>
              <w:spacing w:line="288" w:lineRule="auto"/>
              <w:contextualSpacing/>
              <w:jc w:val="both"/>
              <w:rPr>
                <w:rFonts w:ascii="Times New Roman" w:hAnsi="Times New Roman"/>
                <w:sz w:val="28"/>
                <w:szCs w:val="28"/>
              </w:rPr>
            </w:pPr>
            <w:r w:rsidRPr="00816457">
              <w:rPr>
                <w:rFonts w:ascii="Times New Roman" w:hAnsi="Times New Roman"/>
                <w:sz w:val="28"/>
                <w:szCs w:val="28"/>
              </w:rPr>
              <w:t>Базовый (2017 г. принят за 100%)</w:t>
            </w:r>
          </w:p>
        </w:tc>
        <w:tc>
          <w:tcPr>
            <w:tcW w:w="0" w:type="auto"/>
            <w:noWrap/>
            <w:hideMark/>
          </w:tcPr>
          <w:p w14:paraId="3D877020"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108,1</w:t>
            </w:r>
          </w:p>
        </w:tc>
        <w:tc>
          <w:tcPr>
            <w:tcW w:w="0" w:type="auto"/>
            <w:noWrap/>
            <w:hideMark/>
          </w:tcPr>
          <w:p w14:paraId="0FE563B4"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120,5</w:t>
            </w:r>
          </w:p>
        </w:tc>
        <w:tc>
          <w:tcPr>
            <w:tcW w:w="0" w:type="auto"/>
            <w:noWrap/>
            <w:hideMark/>
          </w:tcPr>
          <w:p w14:paraId="6E2EAF54"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116,8</w:t>
            </w:r>
          </w:p>
        </w:tc>
        <w:tc>
          <w:tcPr>
            <w:tcW w:w="0" w:type="auto"/>
            <w:noWrap/>
            <w:hideMark/>
          </w:tcPr>
          <w:p w14:paraId="10091989"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125,7</w:t>
            </w:r>
          </w:p>
        </w:tc>
        <w:tc>
          <w:tcPr>
            <w:tcW w:w="0" w:type="auto"/>
            <w:noWrap/>
            <w:hideMark/>
          </w:tcPr>
          <w:p w14:paraId="48256586" w14:textId="77777777" w:rsidR="0087143B" w:rsidRPr="0087143B" w:rsidRDefault="0087143B" w:rsidP="00816457">
            <w:pPr>
              <w:spacing w:line="288" w:lineRule="auto"/>
              <w:contextualSpacing/>
              <w:jc w:val="center"/>
              <w:rPr>
                <w:rFonts w:ascii="Times New Roman" w:hAnsi="Times New Roman"/>
                <w:sz w:val="28"/>
                <w:szCs w:val="28"/>
              </w:rPr>
            </w:pPr>
            <w:r w:rsidRPr="0087143B">
              <w:rPr>
                <w:rFonts w:ascii="Times New Roman" w:hAnsi="Times New Roman"/>
                <w:sz w:val="28"/>
                <w:szCs w:val="28"/>
              </w:rPr>
              <w:t>121,8</w:t>
            </w:r>
          </w:p>
        </w:tc>
      </w:tr>
    </w:tbl>
    <w:p w14:paraId="56DE2774" w14:textId="239C8328" w:rsidR="0087143B" w:rsidRDefault="0087143B" w:rsidP="007147E1">
      <w:pPr>
        <w:spacing w:after="0" w:line="288" w:lineRule="auto"/>
        <w:ind w:firstLine="709"/>
        <w:contextualSpacing/>
        <w:jc w:val="both"/>
        <w:rPr>
          <w:rFonts w:ascii="Times New Roman" w:hAnsi="Times New Roman"/>
          <w:sz w:val="28"/>
          <w:szCs w:val="28"/>
        </w:rPr>
      </w:pPr>
    </w:p>
    <w:p w14:paraId="46604C3B" w14:textId="336286F2" w:rsidR="0087143B" w:rsidRDefault="007278C8"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Не оказали критического влияния санкции и на региональный рынок труда. По данным </w:t>
      </w:r>
      <w:proofErr w:type="spellStart"/>
      <w:r>
        <w:rPr>
          <w:rFonts w:ascii="Times New Roman" w:hAnsi="Times New Roman"/>
          <w:sz w:val="28"/>
          <w:szCs w:val="28"/>
        </w:rPr>
        <w:t>Петростата</w:t>
      </w:r>
      <w:proofErr w:type="spellEnd"/>
      <w:r>
        <w:rPr>
          <w:rFonts w:ascii="Times New Roman" w:hAnsi="Times New Roman"/>
          <w:sz w:val="28"/>
          <w:szCs w:val="28"/>
        </w:rPr>
        <w:t>, если на нач</w:t>
      </w:r>
      <w:r w:rsidR="00EE4C8F">
        <w:rPr>
          <w:rFonts w:ascii="Times New Roman" w:hAnsi="Times New Roman"/>
          <w:sz w:val="28"/>
          <w:szCs w:val="28"/>
        </w:rPr>
        <w:t>а</w:t>
      </w:r>
      <w:r>
        <w:rPr>
          <w:rFonts w:ascii="Times New Roman" w:hAnsi="Times New Roman"/>
          <w:sz w:val="28"/>
          <w:szCs w:val="28"/>
        </w:rPr>
        <w:t>ло 2022 года в Ленинградской области было зарегистрировано 4,4 тыс. безработных, то к концу года их численность снизилась до 4,0 тыс. человек.</w:t>
      </w:r>
      <w:r w:rsidR="00C84BCD">
        <w:rPr>
          <w:rFonts w:ascii="Times New Roman" w:hAnsi="Times New Roman"/>
          <w:sz w:val="28"/>
          <w:szCs w:val="28"/>
        </w:rPr>
        <w:t xml:space="preserve"> «</w:t>
      </w:r>
      <w:r w:rsidR="00C84BCD" w:rsidRPr="00C84BCD">
        <w:rPr>
          <w:rFonts w:ascii="Times New Roman" w:hAnsi="Times New Roman"/>
          <w:sz w:val="28"/>
          <w:szCs w:val="28"/>
        </w:rPr>
        <w:t>На конец 2022 года уровень зарегистрированной безработицы составил 0,4% к численности рабочей силы, средняя продолжительность безработицы – 3,5 месяцев</w:t>
      </w:r>
      <w:r w:rsidR="00C84BCD">
        <w:rPr>
          <w:rFonts w:ascii="Times New Roman" w:hAnsi="Times New Roman"/>
          <w:sz w:val="28"/>
          <w:szCs w:val="28"/>
        </w:rPr>
        <w:t xml:space="preserve">» </w:t>
      </w:r>
      <w:r w:rsidR="00C84BCD">
        <w:rPr>
          <w:rFonts w:ascii="Times New Roman" w:hAnsi="Times New Roman"/>
          <w:sz w:val="28"/>
          <w:szCs w:val="28"/>
        </w:rPr>
        <w:t xml:space="preserve">(см.: </w:t>
      </w:r>
      <w:r w:rsidR="00C84BCD" w:rsidRPr="007278C8">
        <w:rPr>
          <w:rFonts w:ascii="Times New Roman" w:hAnsi="Times New Roman"/>
          <w:sz w:val="28"/>
          <w:szCs w:val="28"/>
        </w:rPr>
        <w:t>https://petrostat.gks.ru/storage/mediabank/bz122241.pdf</w:t>
      </w:r>
      <w:r w:rsidR="00C84BCD">
        <w:rPr>
          <w:rFonts w:ascii="Times New Roman" w:hAnsi="Times New Roman"/>
          <w:sz w:val="28"/>
          <w:szCs w:val="28"/>
        </w:rPr>
        <w:t>)</w:t>
      </w:r>
      <w:r w:rsidR="00C84BCD">
        <w:rPr>
          <w:rFonts w:ascii="Times New Roman" w:hAnsi="Times New Roman"/>
          <w:sz w:val="28"/>
          <w:szCs w:val="28"/>
        </w:rPr>
        <w:t xml:space="preserve">. Количество занятых по сравнению с 2021 годом выросло на 2,1%, при этом основная часть занятых (22,8%) была в 2022 году сосредоточена в обрабатывающих производствах (см.: </w:t>
      </w:r>
      <w:r w:rsidR="00C84BCD" w:rsidRPr="00C84BCD">
        <w:rPr>
          <w:rFonts w:ascii="Times New Roman" w:hAnsi="Times New Roman"/>
          <w:sz w:val="28"/>
          <w:szCs w:val="28"/>
        </w:rPr>
        <w:t>https://petrostat.gks.ru/storage/mediabank/RAB2241.pdf</w:t>
      </w:r>
      <w:r w:rsidR="00C84BCD">
        <w:rPr>
          <w:rFonts w:ascii="Times New Roman" w:hAnsi="Times New Roman"/>
          <w:sz w:val="28"/>
          <w:szCs w:val="28"/>
        </w:rPr>
        <w:t>).</w:t>
      </w:r>
    </w:p>
    <w:p w14:paraId="3FEFF400" w14:textId="52820059" w:rsidR="007278C8" w:rsidRDefault="00C84BCD"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Именно приведенная структура занятости, определяемая структурой экономического комплекса региона, в которой широко представлены виды деятельности, относимые к промышленности, по нашему мнению, определила довольно высокую резистентность экономики Ленинградской области к санкционным воздействиям. </w:t>
      </w:r>
      <w:r w:rsidR="00E324B6">
        <w:rPr>
          <w:rFonts w:ascii="Times New Roman" w:hAnsi="Times New Roman"/>
          <w:sz w:val="28"/>
          <w:szCs w:val="28"/>
        </w:rPr>
        <w:t xml:space="preserve">Как показано на рисунке, </w:t>
      </w:r>
      <w:r w:rsidR="001602E7">
        <w:rPr>
          <w:rFonts w:ascii="Times New Roman" w:hAnsi="Times New Roman"/>
          <w:sz w:val="28"/>
          <w:szCs w:val="28"/>
        </w:rPr>
        <w:t xml:space="preserve">менее чем в половине </w:t>
      </w:r>
      <w:r w:rsidR="00E324B6">
        <w:rPr>
          <w:rFonts w:ascii="Times New Roman" w:hAnsi="Times New Roman"/>
          <w:sz w:val="28"/>
          <w:szCs w:val="28"/>
        </w:rPr>
        <w:t>из 2</w:t>
      </w:r>
      <w:r w:rsidR="001602E7">
        <w:rPr>
          <w:rFonts w:ascii="Times New Roman" w:hAnsi="Times New Roman"/>
          <w:sz w:val="28"/>
          <w:szCs w:val="28"/>
        </w:rPr>
        <w:t>4</w:t>
      </w:r>
      <w:r w:rsidR="00E324B6">
        <w:rPr>
          <w:rFonts w:ascii="Times New Roman" w:hAnsi="Times New Roman"/>
          <w:sz w:val="28"/>
          <w:szCs w:val="28"/>
        </w:rPr>
        <w:t xml:space="preserve"> наблюдаемых видов промышленного производства в 2022 году произошло падение отгрузок, в остальных же отраслях, несмотря на воздействие антироссийских санкций, отгрузки возросли, причем в ряде случаев – весьма существенно.</w:t>
      </w:r>
    </w:p>
    <w:p w14:paraId="60BF69F4" w14:textId="3D671208" w:rsidR="00762302" w:rsidRDefault="00E35356" w:rsidP="00762302">
      <w:pPr>
        <w:spacing w:after="0" w:line="288" w:lineRule="auto"/>
        <w:ind w:firstLine="709"/>
        <w:contextualSpacing/>
        <w:jc w:val="both"/>
        <w:rPr>
          <w:rFonts w:ascii="Times New Roman" w:hAnsi="Times New Roman"/>
          <w:sz w:val="28"/>
          <w:szCs w:val="28"/>
        </w:rPr>
      </w:pPr>
      <w:r>
        <w:rPr>
          <w:rFonts w:ascii="Times New Roman" w:hAnsi="Times New Roman"/>
          <w:sz w:val="28"/>
          <w:szCs w:val="28"/>
        </w:rPr>
        <w:t>Это, конечно, не означает, что проблем в экономике региона нет. Это означает, что они преодолимы</w:t>
      </w:r>
      <w:r w:rsidR="00762302">
        <w:rPr>
          <w:rFonts w:ascii="Times New Roman" w:hAnsi="Times New Roman"/>
          <w:sz w:val="28"/>
          <w:szCs w:val="28"/>
        </w:rPr>
        <w:t>. И во многом это связано с достигнутым уровнем открытости российской (в т.ч. на уровне регионов) экономики, недостаточной ее внешнеэкономической либерализацией. «Р</w:t>
      </w:r>
      <w:r w:rsidRPr="00E35356">
        <w:rPr>
          <w:rFonts w:ascii="Times New Roman" w:hAnsi="Times New Roman"/>
          <w:sz w:val="28"/>
          <w:szCs w:val="28"/>
        </w:rPr>
        <w:t xml:space="preserve">оссийский бизнес хоть и зависит от импорта технологий, оборудования, сырья, материалов, комплектующих, но не столь критично, как принято считать </w:t>
      </w:r>
      <w:r w:rsidR="00762302">
        <w:rPr>
          <w:rFonts w:ascii="Times New Roman" w:hAnsi="Times New Roman"/>
          <w:sz w:val="28"/>
          <w:szCs w:val="28"/>
        </w:rPr>
        <w:t>–</w:t>
      </w:r>
      <w:r w:rsidRPr="00E35356">
        <w:rPr>
          <w:rFonts w:ascii="Times New Roman" w:hAnsi="Times New Roman"/>
          <w:sz w:val="28"/>
          <w:szCs w:val="28"/>
        </w:rPr>
        <w:t xml:space="preserve"> около 40 процентов в меньшей степени зависит от импорта, чем ранее, с перспективой полностью заменить поставки из </w:t>
      </w:r>
      <w:r w:rsidR="00762302">
        <w:rPr>
          <w:rFonts w:ascii="Times New Roman" w:hAnsi="Times New Roman"/>
          <w:sz w:val="28"/>
          <w:szCs w:val="28"/>
        </w:rPr>
        <w:t>"</w:t>
      </w:r>
      <w:r w:rsidRPr="00E35356">
        <w:rPr>
          <w:rFonts w:ascii="Times New Roman" w:hAnsi="Times New Roman"/>
          <w:sz w:val="28"/>
          <w:szCs w:val="28"/>
        </w:rPr>
        <w:t>недружественных стран</w:t>
      </w:r>
      <w:r w:rsidR="00762302">
        <w:rPr>
          <w:rFonts w:ascii="Times New Roman" w:hAnsi="Times New Roman"/>
          <w:sz w:val="28"/>
          <w:szCs w:val="28"/>
        </w:rPr>
        <w:t>"</w:t>
      </w:r>
      <w:r w:rsidRPr="00E35356">
        <w:rPr>
          <w:rFonts w:ascii="Times New Roman" w:hAnsi="Times New Roman"/>
          <w:sz w:val="28"/>
          <w:szCs w:val="28"/>
        </w:rPr>
        <w:t xml:space="preserve">, примерно 20 процентов уже не зависят или и не зависели от импорта из </w:t>
      </w:r>
      <w:r w:rsidR="00762302">
        <w:rPr>
          <w:rFonts w:ascii="Times New Roman" w:hAnsi="Times New Roman"/>
          <w:sz w:val="28"/>
          <w:szCs w:val="28"/>
        </w:rPr>
        <w:t>"</w:t>
      </w:r>
      <w:r w:rsidRPr="00E35356">
        <w:rPr>
          <w:rFonts w:ascii="Times New Roman" w:hAnsi="Times New Roman"/>
          <w:sz w:val="28"/>
          <w:szCs w:val="28"/>
        </w:rPr>
        <w:t>недружественных стран</w:t>
      </w:r>
      <w:r w:rsidR="00762302">
        <w:rPr>
          <w:rFonts w:ascii="Times New Roman" w:hAnsi="Times New Roman"/>
          <w:sz w:val="28"/>
          <w:szCs w:val="28"/>
        </w:rPr>
        <w:t>"</w:t>
      </w:r>
      <w:r w:rsidRPr="00E35356">
        <w:rPr>
          <w:rFonts w:ascii="Times New Roman" w:hAnsi="Times New Roman"/>
          <w:sz w:val="28"/>
          <w:szCs w:val="28"/>
        </w:rPr>
        <w:t>»</w:t>
      </w:r>
      <w:r w:rsidR="00762302">
        <w:rPr>
          <w:rFonts w:ascii="Times New Roman" w:hAnsi="Times New Roman"/>
          <w:sz w:val="28"/>
          <w:szCs w:val="28"/>
        </w:rPr>
        <w:t xml:space="preserve"> (цит. по: </w:t>
      </w:r>
      <w:r w:rsidR="00762302" w:rsidRPr="00762302">
        <w:rPr>
          <w:rFonts w:ascii="Times New Roman" w:hAnsi="Times New Roman"/>
          <w:sz w:val="28"/>
          <w:szCs w:val="28"/>
        </w:rPr>
        <w:t>https://lenta.ru/articles/2022/09/07/</w:t>
      </w:r>
      <w:r w:rsidR="00762302">
        <w:rPr>
          <w:rFonts w:ascii="Times New Roman" w:hAnsi="Times New Roman"/>
          <w:sz w:val="28"/>
          <w:szCs w:val="28"/>
        </w:rPr>
        <w:t xml:space="preserve"> </w:t>
      </w:r>
      <w:r w:rsidR="00762302" w:rsidRPr="00762302">
        <w:rPr>
          <w:rFonts w:ascii="Times New Roman" w:hAnsi="Times New Roman"/>
          <w:sz w:val="28"/>
          <w:szCs w:val="28"/>
        </w:rPr>
        <w:t>brieff22</w:t>
      </w:r>
      <w:r w:rsidR="00762302">
        <w:rPr>
          <w:rFonts w:ascii="Times New Roman" w:hAnsi="Times New Roman"/>
          <w:sz w:val="28"/>
          <w:szCs w:val="28"/>
        </w:rPr>
        <w:t>)</w:t>
      </w:r>
      <w:r w:rsidRPr="00E35356">
        <w:rPr>
          <w:rFonts w:ascii="Times New Roman" w:hAnsi="Times New Roman"/>
          <w:sz w:val="28"/>
          <w:szCs w:val="28"/>
        </w:rPr>
        <w:t xml:space="preserve">. </w:t>
      </w:r>
    </w:p>
    <w:p w14:paraId="500DB90C" w14:textId="40B3C19F" w:rsidR="007278C8" w:rsidRDefault="00B6499C" w:rsidP="00B6499C">
      <w:pPr>
        <w:spacing w:after="0" w:line="288" w:lineRule="auto"/>
        <w:contextualSpacing/>
        <w:jc w:val="center"/>
        <w:rPr>
          <w:rFonts w:ascii="Times New Roman" w:hAnsi="Times New Roman"/>
          <w:sz w:val="28"/>
          <w:szCs w:val="28"/>
        </w:rPr>
      </w:pPr>
      <w:r>
        <w:rPr>
          <w:noProof/>
        </w:rPr>
        <w:lastRenderedPageBreak/>
        <w:drawing>
          <wp:inline distT="0" distB="0" distL="0" distR="0" wp14:anchorId="4B17B77E" wp14:editId="0811C4D4">
            <wp:extent cx="4413875" cy="396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8383" cy="3980526"/>
                    </a:xfrm>
                    <a:prstGeom prst="rect">
                      <a:avLst/>
                    </a:prstGeom>
                  </pic:spPr>
                </pic:pic>
              </a:graphicData>
            </a:graphic>
          </wp:inline>
        </w:drawing>
      </w:r>
    </w:p>
    <w:p w14:paraId="4EE99D3C" w14:textId="642BF69E" w:rsidR="007278C8" w:rsidRDefault="00E324B6" w:rsidP="001602E7">
      <w:pPr>
        <w:spacing w:after="0" w:line="288" w:lineRule="auto"/>
        <w:contextualSpacing/>
        <w:jc w:val="both"/>
        <w:rPr>
          <w:rFonts w:ascii="Times New Roman" w:hAnsi="Times New Roman"/>
          <w:sz w:val="28"/>
          <w:szCs w:val="28"/>
        </w:rPr>
      </w:pPr>
      <w:r>
        <w:rPr>
          <w:rFonts w:ascii="Times New Roman" w:hAnsi="Times New Roman"/>
          <w:sz w:val="28"/>
          <w:szCs w:val="28"/>
        </w:rPr>
        <w:t xml:space="preserve">Обозначения: </w:t>
      </w:r>
      <w:r w:rsidR="001602E7">
        <w:rPr>
          <w:rFonts w:ascii="Times New Roman" w:hAnsi="Times New Roman"/>
          <w:sz w:val="28"/>
          <w:szCs w:val="28"/>
        </w:rPr>
        <w:t>п</w:t>
      </w:r>
      <w:r w:rsidRPr="001602E7">
        <w:rPr>
          <w:rFonts w:ascii="Times New Roman" w:hAnsi="Times New Roman"/>
          <w:sz w:val="28"/>
          <w:szCs w:val="28"/>
        </w:rPr>
        <w:t>роизводство:</w:t>
      </w:r>
      <w:r w:rsidR="001602E7" w:rsidRPr="001602E7">
        <w:rPr>
          <w:rFonts w:ascii="Times New Roman" w:hAnsi="Times New Roman"/>
          <w:sz w:val="28"/>
          <w:szCs w:val="28"/>
        </w:rPr>
        <w:t xml:space="preserve"> </w:t>
      </w:r>
      <w:r w:rsidRPr="001602E7">
        <w:rPr>
          <w:rFonts w:ascii="Times New Roman" w:hAnsi="Times New Roman"/>
          <w:sz w:val="28"/>
          <w:szCs w:val="28"/>
        </w:rPr>
        <w:t>1 – автотранспортных средств</w:t>
      </w:r>
      <w:r w:rsidRPr="001602E7">
        <w:rPr>
          <w:rFonts w:ascii="Times New Roman" w:hAnsi="Times New Roman"/>
          <w:sz w:val="28"/>
          <w:szCs w:val="28"/>
        </w:rPr>
        <w:t xml:space="preserve">, </w:t>
      </w:r>
      <w:r w:rsidRPr="001602E7">
        <w:rPr>
          <w:rFonts w:ascii="Times New Roman" w:hAnsi="Times New Roman"/>
          <w:sz w:val="28"/>
          <w:szCs w:val="28"/>
        </w:rPr>
        <w:t>прицепов и полуприцепов</w:t>
      </w:r>
      <w:r w:rsidRPr="001602E7">
        <w:rPr>
          <w:rFonts w:ascii="Times New Roman" w:hAnsi="Times New Roman"/>
          <w:sz w:val="28"/>
          <w:szCs w:val="28"/>
        </w:rPr>
        <w:t xml:space="preserve">; </w:t>
      </w:r>
      <w:r w:rsidR="001602E7">
        <w:rPr>
          <w:rFonts w:ascii="Times New Roman" w:hAnsi="Times New Roman"/>
          <w:sz w:val="28"/>
          <w:szCs w:val="28"/>
        </w:rPr>
        <w:t>2</w:t>
      </w:r>
      <w:r w:rsidR="001602E7" w:rsidRPr="001602E7">
        <w:rPr>
          <w:rFonts w:ascii="Times New Roman" w:hAnsi="Times New Roman"/>
          <w:sz w:val="28"/>
          <w:szCs w:val="28"/>
        </w:rPr>
        <w:t xml:space="preserve"> – изделий из дерева и пробки, кроме мебели, изделий из соломки и материалов для плетения, обработка древесины;</w:t>
      </w:r>
      <w:r w:rsidR="001602E7">
        <w:rPr>
          <w:rFonts w:ascii="Times New Roman" w:hAnsi="Times New Roman"/>
          <w:sz w:val="28"/>
          <w:szCs w:val="28"/>
        </w:rPr>
        <w:t xml:space="preserve"> </w:t>
      </w:r>
      <w:r w:rsidR="001602E7" w:rsidRPr="001602E7">
        <w:rPr>
          <w:rFonts w:ascii="Times New Roman" w:hAnsi="Times New Roman"/>
          <w:sz w:val="28"/>
          <w:szCs w:val="28"/>
        </w:rPr>
        <w:t>3 – прочих транспортных средств и оборудования;</w:t>
      </w:r>
      <w:r w:rsidR="001602E7">
        <w:rPr>
          <w:rFonts w:ascii="Times New Roman" w:hAnsi="Times New Roman"/>
          <w:sz w:val="28"/>
          <w:szCs w:val="28"/>
        </w:rPr>
        <w:t xml:space="preserve"> 4</w:t>
      </w:r>
      <w:r w:rsidR="001602E7" w:rsidRPr="001602E7">
        <w:rPr>
          <w:rFonts w:ascii="Times New Roman" w:hAnsi="Times New Roman"/>
          <w:sz w:val="28"/>
          <w:szCs w:val="28"/>
        </w:rPr>
        <w:t xml:space="preserve"> – машин и оборудования, не включенных в другие группировки;</w:t>
      </w:r>
      <w:r w:rsidR="001602E7">
        <w:rPr>
          <w:rFonts w:ascii="Times New Roman" w:hAnsi="Times New Roman"/>
          <w:sz w:val="28"/>
          <w:szCs w:val="28"/>
        </w:rPr>
        <w:t xml:space="preserve"> 5</w:t>
      </w:r>
      <w:r w:rsidRPr="001602E7">
        <w:rPr>
          <w:rFonts w:ascii="Times New Roman" w:hAnsi="Times New Roman"/>
          <w:sz w:val="28"/>
          <w:szCs w:val="28"/>
        </w:rPr>
        <w:t xml:space="preserve"> – ремонт и монтаж машин и оборудования</w:t>
      </w:r>
      <w:r w:rsidRPr="001602E7">
        <w:rPr>
          <w:rFonts w:ascii="Times New Roman" w:hAnsi="Times New Roman"/>
          <w:sz w:val="28"/>
          <w:szCs w:val="28"/>
        </w:rPr>
        <w:t xml:space="preserve">; </w:t>
      </w:r>
      <w:r w:rsidR="001602E7">
        <w:rPr>
          <w:rFonts w:ascii="Times New Roman" w:hAnsi="Times New Roman"/>
          <w:sz w:val="28"/>
          <w:szCs w:val="28"/>
        </w:rPr>
        <w:t>6</w:t>
      </w:r>
      <w:r w:rsidR="001602E7" w:rsidRPr="001602E7">
        <w:rPr>
          <w:rFonts w:ascii="Times New Roman" w:hAnsi="Times New Roman"/>
          <w:sz w:val="28"/>
          <w:szCs w:val="28"/>
        </w:rPr>
        <w:t xml:space="preserve"> – напитков;</w:t>
      </w:r>
      <w:r w:rsidR="001602E7">
        <w:rPr>
          <w:rFonts w:ascii="Times New Roman" w:hAnsi="Times New Roman"/>
          <w:sz w:val="28"/>
          <w:szCs w:val="28"/>
        </w:rPr>
        <w:t xml:space="preserve"> 7</w:t>
      </w:r>
      <w:r w:rsidR="001602E7" w:rsidRPr="001602E7">
        <w:rPr>
          <w:rFonts w:ascii="Times New Roman" w:hAnsi="Times New Roman"/>
          <w:sz w:val="28"/>
          <w:szCs w:val="28"/>
        </w:rPr>
        <w:t xml:space="preserve"> – электрического оборудования;</w:t>
      </w:r>
      <w:r w:rsidR="001602E7">
        <w:rPr>
          <w:rFonts w:ascii="Times New Roman" w:hAnsi="Times New Roman"/>
          <w:sz w:val="28"/>
          <w:szCs w:val="28"/>
        </w:rPr>
        <w:t xml:space="preserve"> 8</w:t>
      </w:r>
      <w:r w:rsidR="001602E7" w:rsidRPr="001602E7">
        <w:rPr>
          <w:rFonts w:ascii="Times New Roman" w:hAnsi="Times New Roman"/>
          <w:sz w:val="28"/>
          <w:szCs w:val="28"/>
        </w:rPr>
        <w:t xml:space="preserve"> – металлургическое;</w:t>
      </w:r>
      <w:r w:rsidR="001602E7">
        <w:rPr>
          <w:rFonts w:ascii="Times New Roman" w:hAnsi="Times New Roman"/>
          <w:sz w:val="28"/>
          <w:szCs w:val="28"/>
        </w:rPr>
        <w:t xml:space="preserve"> 9</w:t>
      </w:r>
      <w:r w:rsidR="001602E7" w:rsidRPr="001602E7">
        <w:rPr>
          <w:rFonts w:ascii="Times New Roman" w:hAnsi="Times New Roman"/>
          <w:sz w:val="28"/>
          <w:szCs w:val="28"/>
        </w:rPr>
        <w:t xml:space="preserve"> – резиновых и пластмассовых изделий; 1</w:t>
      </w:r>
      <w:r w:rsidR="001602E7">
        <w:rPr>
          <w:rFonts w:ascii="Times New Roman" w:hAnsi="Times New Roman"/>
          <w:sz w:val="28"/>
          <w:szCs w:val="28"/>
        </w:rPr>
        <w:t>0</w:t>
      </w:r>
      <w:r w:rsidR="001602E7" w:rsidRPr="001602E7">
        <w:rPr>
          <w:rFonts w:ascii="Times New Roman" w:hAnsi="Times New Roman"/>
          <w:sz w:val="28"/>
          <w:szCs w:val="28"/>
        </w:rPr>
        <w:t xml:space="preserve"> – бумаги и бумажных изделий;</w:t>
      </w:r>
      <w:r w:rsidR="001602E7">
        <w:rPr>
          <w:rFonts w:ascii="Times New Roman" w:hAnsi="Times New Roman"/>
          <w:sz w:val="28"/>
          <w:szCs w:val="28"/>
        </w:rPr>
        <w:t xml:space="preserve"> 1</w:t>
      </w:r>
      <w:r w:rsidR="001602E7" w:rsidRPr="001602E7">
        <w:rPr>
          <w:rFonts w:ascii="Times New Roman" w:hAnsi="Times New Roman"/>
          <w:sz w:val="28"/>
          <w:szCs w:val="28"/>
        </w:rPr>
        <w:t>1 – прочей неметаллической минеральной продукции;</w:t>
      </w:r>
      <w:r w:rsidR="00B6499C">
        <w:rPr>
          <w:rFonts w:ascii="Times New Roman" w:hAnsi="Times New Roman"/>
          <w:sz w:val="28"/>
          <w:szCs w:val="28"/>
        </w:rPr>
        <w:t xml:space="preserve"> 1</w:t>
      </w:r>
      <w:r w:rsidR="00B6499C" w:rsidRPr="001602E7">
        <w:rPr>
          <w:rFonts w:ascii="Times New Roman" w:hAnsi="Times New Roman"/>
          <w:sz w:val="28"/>
          <w:szCs w:val="28"/>
        </w:rPr>
        <w:t>2 – одежды;</w:t>
      </w:r>
      <w:r w:rsidR="00B6499C">
        <w:rPr>
          <w:rFonts w:ascii="Times New Roman" w:hAnsi="Times New Roman"/>
          <w:sz w:val="28"/>
          <w:szCs w:val="28"/>
        </w:rPr>
        <w:t xml:space="preserve"> 13</w:t>
      </w:r>
      <w:r w:rsidR="00B6499C" w:rsidRPr="001602E7">
        <w:rPr>
          <w:rFonts w:ascii="Times New Roman" w:hAnsi="Times New Roman"/>
          <w:sz w:val="28"/>
          <w:szCs w:val="28"/>
        </w:rPr>
        <w:t xml:space="preserve"> – готовых металлических изделий, кроме машин и оборудования;</w:t>
      </w:r>
      <w:r w:rsidR="00B6499C">
        <w:rPr>
          <w:rFonts w:ascii="Times New Roman" w:hAnsi="Times New Roman"/>
          <w:sz w:val="28"/>
          <w:szCs w:val="28"/>
        </w:rPr>
        <w:t xml:space="preserve"> </w:t>
      </w:r>
      <w:r w:rsidR="00B6499C" w:rsidRPr="001602E7">
        <w:rPr>
          <w:rFonts w:ascii="Times New Roman" w:hAnsi="Times New Roman"/>
          <w:sz w:val="28"/>
          <w:szCs w:val="28"/>
        </w:rPr>
        <w:t>1</w:t>
      </w:r>
      <w:r w:rsidR="00B6499C">
        <w:rPr>
          <w:rFonts w:ascii="Times New Roman" w:hAnsi="Times New Roman"/>
          <w:sz w:val="28"/>
          <w:szCs w:val="28"/>
        </w:rPr>
        <w:t>4</w:t>
      </w:r>
      <w:r w:rsidR="00B6499C" w:rsidRPr="001602E7">
        <w:rPr>
          <w:rFonts w:ascii="Times New Roman" w:hAnsi="Times New Roman"/>
          <w:sz w:val="28"/>
          <w:szCs w:val="28"/>
        </w:rPr>
        <w:t xml:space="preserve"> – пищевых продуктов;</w:t>
      </w:r>
      <w:r w:rsidR="00B6499C">
        <w:rPr>
          <w:rFonts w:ascii="Times New Roman" w:hAnsi="Times New Roman"/>
          <w:sz w:val="28"/>
          <w:szCs w:val="28"/>
        </w:rPr>
        <w:t xml:space="preserve"> 15</w:t>
      </w:r>
      <w:r w:rsidR="00B6499C" w:rsidRPr="001602E7">
        <w:rPr>
          <w:rFonts w:ascii="Times New Roman" w:hAnsi="Times New Roman"/>
          <w:sz w:val="28"/>
          <w:szCs w:val="28"/>
        </w:rPr>
        <w:t xml:space="preserve"> – прочих готовых изделий</w:t>
      </w:r>
      <w:r w:rsidR="00B6499C">
        <w:rPr>
          <w:rFonts w:ascii="Times New Roman" w:hAnsi="Times New Roman"/>
          <w:sz w:val="28"/>
          <w:szCs w:val="28"/>
        </w:rPr>
        <w:t>; 16 – кокса и нефтепродуктов; 17</w:t>
      </w:r>
      <w:r w:rsidR="00B6499C" w:rsidRPr="001602E7">
        <w:rPr>
          <w:rFonts w:ascii="Times New Roman" w:hAnsi="Times New Roman"/>
          <w:sz w:val="28"/>
          <w:szCs w:val="28"/>
        </w:rPr>
        <w:t xml:space="preserve"> – компьютеров, электронных и оптических изделий;</w:t>
      </w:r>
      <w:r w:rsidR="00B6499C">
        <w:rPr>
          <w:rFonts w:ascii="Times New Roman" w:hAnsi="Times New Roman"/>
          <w:sz w:val="28"/>
          <w:szCs w:val="28"/>
        </w:rPr>
        <w:t xml:space="preserve"> </w:t>
      </w:r>
      <w:r w:rsidR="00B6499C" w:rsidRPr="001602E7">
        <w:rPr>
          <w:rFonts w:ascii="Times New Roman" w:hAnsi="Times New Roman"/>
          <w:sz w:val="28"/>
          <w:szCs w:val="28"/>
        </w:rPr>
        <w:t>1</w:t>
      </w:r>
      <w:r w:rsidR="00B6499C">
        <w:rPr>
          <w:rFonts w:ascii="Times New Roman" w:hAnsi="Times New Roman"/>
          <w:sz w:val="28"/>
          <w:szCs w:val="28"/>
        </w:rPr>
        <w:t>8</w:t>
      </w:r>
      <w:r w:rsidR="00B6499C" w:rsidRPr="001602E7">
        <w:rPr>
          <w:rFonts w:ascii="Times New Roman" w:hAnsi="Times New Roman"/>
          <w:sz w:val="28"/>
          <w:szCs w:val="28"/>
        </w:rPr>
        <w:t xml:space="preserve"> – лекарственных средств и материалов, применяемых в медицинских целях;</w:t>
      </w:r>
      <w:r w:rsidR="00B6499C">
        <w:rPr>
          <w:rFonts w:ascii="Times New Roman" w:hAnsi="Times New Roman"/>
          <w:sz w:val="28"/>
          <w:szCs w:val="28"/>
        </w:rPr>
        <w:t xml:space="preserve"> 19</w:t>
      </w:r>
      <w:r w:rsidR="00B6499C" w:rsidRPr="001602E7">
        <w:rPr>
          <w:rFonts w:ascii="Times New Roman" w:hAnsi="Times New Roman"/>
          <w:sz w:val="28"/>
          <w:szCs w:val="28"/>
        </w:rPr>
        <w:t xml:space="preserve"> – табачных изделий;</w:t>
      </w:r>
      <w:r w:rsidR="00B6499C">
        <w:rPr>
          <w:rFonts w:ascii="Times New Roman" w:hAnsi="Times New Roman"/>
          <w:sz w:val="28"/>
          <w:szCs w:val="28"/>
        </w:rPr>
        <w:t xml:space="preserve"> </w:t>
      </w:r>
      <w:r w:rsidR="00B6499C" w:rsidRPr="001602E7">
        <w:rPr>
          <w:rFonts w:ascii="Times New Roman" w:hAnsi="Times New Roman"/>
          <w:sz w:val="28"/>
          <w:szCs w:val="28"/>
        </w:rPr>
        <w:t>20 – мебели;</w:t>
      </w:r>
      <w:r w:rsidR="00B6499C" w:rsidRPr="00B6499C">
        <w:rPr>
          <w:rFonts w:ascii="Times New Roman" w:hAnsi="Times New Roman"/>
          <w:sz w:val="28"/>
          <w:szCs w:val="28"/>
        </w:rPr>
        <w:t xml:space="preserve"> </w:t>
      </w:r>
      <w:r w:rsidR="00B6499C">
        <w:rPr>
          <w:rFonts w:ascii="Times New Roman" w:hAnsi="Times New Roman"/>
          <w:sz w:val="28"/>
          <w:szCs w:val="28"/>
        </w:rPr>
        <w:t>21</w:t>
      </w:r>
      <w:r w:rsidR="00B6499C" w:rsidRPr="001602E7">
        <w:rPr>
          <w:rFonts w:ascii="Times New Roman" w:hAnsi="Times New Roman"/>
          <w:sz w:val="28"/>
          <w:szCs w:val="28"/>
        </w:rPr>
        <w:t xml:space="preserve"> – химических веществ и химических продуктов;</w:t>
      </w:r>
      <w:r w:rsidR="00B6499C">
        <w:rPr>
          <w:rFonts w:ascii="Times New Roman" w:hAnsi="Times New Roman"/>
          <w:sz w:val="28"/>
          <w:szCs w:val="28"/>
        </w:rPr>
        <w:t xml:space="preserve"> 22</w:t>
      </w:r>
      <w:r w:rsidRPr="001602E7">
        <w:rPr>
          <w:rFonts w:ascii="Times New Roman" w:hAnsi="Times New Roman"/>
          <w:sz w:val="28"/>
          <w:szCs w:val="28"/>
        </w:rPr>
        <w:t xml:space="preserve"> – деятельность полиграфическая</w:t>
      </w:r>
      <w:r w:rsidRPr="001602E7">
        <w:rPr>
          <w:rFonts w:ascii="Times New Roman" w:hAnsi="Times New Roman"/>
          <w:sz w:val="28"/>
          <w:szCs w:val="28"/>
        </w:rPr>
        <w:t xml:space="preserve"> </w:t>
      </w:r>
      <w:r w:rsidRPr="001602E7">
        <w:rPr>
          <w:rFonts w:ascii="Times New Roman" w:hAnsi="Times New Roman"/>
          <w:sz w:val="28"/>
          <w:szCs w:val="28"/>
        </w:rPr>
        <w:t>и копирование носителей информации</w:t>
      </w:r>
      <w:r w:rsidRPr="001602E7">
        <w:rPr>
          <w:rFonts w:ascii="Times New Roman" w:hAnsi="Times New Roman"/>
          <w:sz w:val="28"/>
          <w:szCs w:val="28"/>
        </w:rPr>
        <w:t xml:space="preserve">; </w:t>
      </w:r>
      <w:r w:rsidR="00B6499C">
        <w:rPr>
          <w:rFonts w:ascii="Times New Roman" w:hAnsi="Times New Roman"/>
          <w:sz w:val="28"/>
          <w:szCs w:val="28"/>
        </w:rPr>
        <w:t>23</w:t>
      </w:r>
      <w:r w:rsidR="001602E7" w:rsidRPr="001602E7">
        <w:rPr>
          <w:rFonts w:ascii="Times New Roman" w:hAnsi="Times New Roman"/>
          <w:sz w:val="28"/>
          <w:szCs w:val="28"/>
        </w:rPr>
        <w:t xml:space="preserve"> – текстильных изделий;</w:t>
      </w:r>
      <w:r w:rsidR="00B6499C">
        <w:rPr>
          <w:rFonts w:ascii="Times New Roman" w:hAnsi="Times New Roman"/>
          <w:sz w:val="28"/>
          <w:szCs w:val="28"/>
        </w:rPr>
        <w:t xml:space="preserve"> 24</w:t>
      </w:r>
      <w:r w:rsidR="00B6499C" w:rsidRPr="001602E7">
        <w:rPr>
          <w:rFonts w:ascii="Times New Roman" w:hAnsi="Times New Roman"/>
          <w:sz w:val="28"/>
          <w:szCs w:val="28"/>
        </w:rPr>
        <w:t xml:space="preserve"> – кожи и изделий из кожи</w:t>
      </w:r>
      <w:r w:rsidR="001602E7">
        <w:rPr>
          <w:rFonts w:ascii="Times New Roman" w:hAnsi="Times New Roman"/>
          <w:sz w:val="28"/>
          <w:szCs w:val="28"/>
        </w:rPr>
        <w:t>.</w:t>
      </w:r>
    </w:p>
    <w:p w14:paraId="1283896F" w14:textId="5B3C33C0" w:rsidR="001602E7" w:rsidRDefault="001602E7" w:rsidP="001602E7">
      <w:pPr>
        <w:spacing w:after="0" w:line="288" w:lineRule="auto"/>
        <w:ind w:firstLine="709"/>
        <w:contextualSpacing/>
        <w:jc w:val="both"/>
        <w:rPr>
          <w:rFonts w:ascii="Times New Roman" w:hAnsi="Times New Roman"/>
          <w:sz w:val="28"/>
          <w:szCs w:val="28"/>
        </w:rPr>
      </w:pPr>
    </w:p>
    <w:p w14:paraId="2F9A3115" w14:textId="42B2DE81" w:rsidR="001602E7" w:rsidRPr="001602E7" w:rsidRDefault="001602E7" w:rsidP="00B6499C">
      <w:pPr>
        <w:spacing w:after="0" w:line="288" w:lineRule="auto"/>
        <w:contextualSpacing/>
        <w:jc w:val="both"/>
        <w:rPr>
          <w:rFonts w:ascii="Times New Roman" w:hAnsi="Times New Roman"/>
          <w:sz w:val="28"/>
          <w:szCs w:val="28"/>
        </w:rPr>
      </w:pPr>
      <w:r>
        <w:rPr>
          <w:rFonts w:ascii="Times New Roman" w:hAnsi="Times New Roman"/>
          <w:sz w:val="28"/>
          <w:szCs w:val="28"/>
        </w:rPr>
        <w:t xml:space="preserve">Рисунок – </w:t>
      </w:r>
      <w:r w:rsidRPr="001602E7">
        <w:rPr>
          <w:rFonts w:ascii="Times New Roman" w:hAnsi="Times New Roman"/>
          <w:sz w:val="28"/>
          <w:szCs w:val="28"/>
        </w:rPr>
        <w:t xml:space="preserve">Темпы прироста (снижения) отгруженной продукции обрабатывающих производств </w:t>
      </w:r>
      <w:r>
        <w:rPr>
          <w:rFonts w:ascii="Times New Roman" w:hAnsi="Times New Roman"/>
          <w:sz w:val="28"/>
          <w:szCs w:val="28"/>
        </w:rPr>
        <w:t xml:space="preserve">Ленинградской области </w:t>
      </w:r>
      <w:r w:rsidRPr="001602E7">
        <w:rPr>
          <w:rFonts w:ascii="Times New Roman" w:hAnsi="Times New Roman"/>
          <w:sz w:val="28"/>
          <w:szCs w:val="28"/>
        </w:rPr>
        <w:t>в январе–декабре 2022 года в % к январю–декабрю 2021 года</w:t>
      </w:r>
      <w:r>
        <w:rPr>
          <w:rFonts w:ascii="Times New Roman" w:hAnsi="Times New Roman"/>
          <w:sz w:val="28"/>
          <w:szCs w:val="28"/>
        </w:rPr>
        <w:t xml:space="preserve"> </w:t>
      </w:r>
      <w:r w:rsidRPr="001602E7">
        <w:rPr>
          <w:rFonts w:ascii="Times New Roman" w:hAnsi="Times New Roman"/>
          <w:sz w:val="28"/>
          <w:szCs w:val="28"/>
        </w:rPr>
        <w:t>[7</w:t>
      </w:r>
      <w:r>
        <w:rPr>
          <w:rFonts w:ascii="Times New Roman" w:hAnsi="Times New Roman"/>
          <w:sz w:val="28"/>
          <w:szCs w:val="28"/>
        </w:rPr>
        <w:t xml:space="preserve">, с. </w:t>
      </w:r>
      <w:r w:rsidR="00B6499C">
        <w:rPr>
          <w:rFonts w:ascii="Times New Roman" w:hAnsi="Times New Roman"/>
          <w:sz w:val="28"/>
          <w:szCs w:val="28"/>
        </w:rPr>
        <w:t>21</w:t>
      </w:r>
      <w:r w:rsidRPr="001602E7">
        <w:rPr>
          <w:rFonts w:ascii="Times New Roman" w:hAnsi="Times New Roman"/>
          <w:sz w:val="28"/>
          <w:szCs w:val="28"/>
        </w:rPr>
        <w:t>]</w:t>
      </w:r>
      <w:r w:rsidR="00B6499C">
        <w:rPr>
          <w:rFonts w:ascii="Times New Roman" w:hAnsi="Times New Roman"/>
          <w:sz w:val="28"/>
          <w:szCs w:val="28"/>
        </w:rPr>
        <w:t>.</w:t>
      </w:r>
    </w:p>
    <w:p w14:paraId="003B20C9" w14:textId="77656455" w:rsidR="001602E7" w:rsidRDefault="001602E7" w:rsidP="001602E7">
      <w:pPr>
        <w:spacing w:after="0" w:line="288" w:lineRule="auto"/>
        <w:ind w:firstLine="709"/>
        <w:contextualSpacing/>
        <w:jc w:val="both"/>
        <w:rPr>
          <w:rFonts w:ascii="Times New Roman" w:hAnsi="Times New Roman"/>
          <w:sz w:val="28"/>
          <w:szCs w:val="28"/>
        </w:rPr>
      </w:pPr>
    </w:p>
    <w:p w14:paraId="37FD69F7" w14:textId="6E6A5554" w:rsidR="00916AD7" w:rsidRPr="00916AD7" w:rsidRDefault="00555008" w:rsidP="00916AD7">
      <w:pPr>
        <w:spacing w:after="0" w:line="288" w:lineRule="auto"/>
        <w:ind w:firstLine="709"/>
        <w:contextualSpacing/>
        <w:jc w:val="both"/>
        <w:rPr>
          <w:rFonts w:ascii="Times New Roman" w:hAnsi="Times New Roman"/>
          <w:sz w:val="28"/>
          <w:szCs w:val="28"/>
        </w:rPr>
      </w:pPr>
      <w:r>
        <w:rPr>
          <w:rFonts w:ascii="Times New Roman" w:hAnsi="Times New Roman"/>
          <w:sz w:val="28"/>
          <w:szCs w:val="28"/>
        </w:rPr>
        <w:lastRenderedPageBreak/>
        <w:t>Эти выводы подтверждаются</w:t>
      </w:r>
      <w:r w:rsidR="00916AD7">
        <w:rPr>
          <w:rFonts w:ascii="Times New Roman" w:hAnsi="Times New Roman"/>
          <w:sz w:val="28"/>
          <w:szCs w:val="28"/>
        </w:rPr>
        <w:t xml:space="preserve"> р</w:t>
      </w:r>
      <w:r w:rsidRPr="00555008">
        <w:rPr>
          <w:rFonts w:ascii="Times New Roman" w:hAnsi="Times New Roman"/>
          <w:sz w:val="28"/>
          <w:szCs w:val="28"/>
        </w:rPr>
        <w:t>езультат</w:t>
      </w:r>
      <w:r w:rsidR="00916AD7">
        <w:rPr>
          <w:rFonts w:ascii="Times New Roman" w:hAnsi="Times New Roman"/>
          <w:sz w:val="28"/>
          <w:szCs w:val="28"/>
        </w:rPr>
        <w:t>ами</w:t>
      </w:r>
      <w:r w:rsidRPr="00555008">
        <w:rPr>
          <w:rFonts w:ascii="Times New Roman" w:hAnsi="Times New Roman"/>
          <w:sz w:val="28"/>
          <w:szCs w:val="28"/>
        </w:rPr>
        <w:t xml:space="preserve"> опроса «Последствия введения санкций для российского бизнеса»</w:t>
      </w:r>
      <w:r w:rsidR="00916AD7">
        <w:rPr>
          <w:rFonts w:ascii="Times New Roman" w:hAnsi="Times New Roman"/>
          <w:sz w:val="28"/>
          <w:szCs w:val="28"/>
        </w:rPr>
        <w:t xml:space="preserve">, проведенного Российским союзом промышленников и предпринимателей (см.: </w:t>
      </w:r>
      <w:r w:rsidR="00916AD7" w:rsidRPr="00916AD7">
        <w:rPr>
          <w:rFonts w:ascii="Times New Roman" w:hAnsi="Times New Roman"/>
          <w:sz w:val="28"/>
          <w:szCs w:val="28"/>
        </w:rPr>
        <w:t>https://rspp.ru/activity/</w:t>
      </w:r>
      <w:r w:rsidR="00916AD7">
        <w:rPr>
          <w:rFonts w:ascii="Times New Roman" w:hAnsi="Times New Roman"/>
          <w:sz w:val="28"/>
          <w:szCs w:val="28"/>
        </w:rPr>
        <w:t xml:space="preserve"> </w:t>
      </w:r>
      <w:r w:rsidR="00916AD7" w:rsidRPr="00916AD7">
        <w:rPr>
          <w:rFonts w:ascii="Times New Roman" w:hAnsi="Times New Roman"/>
          <w:sz w:val="28"/>
          <w:szCs w:val="28"/>
        </w:rPr>
        <w:t>analytics/rezultaty-oprosa-posledstviya-vvedeniya-sanktsiy-dlya-rossiyskogo-biznesa</w:t>
      </w:r>
      <w:r w:rsidR="00916AD7">
        <w:rPr>
          <w:rFonts w:ascii="Times New Roman" w:hAnsi="Times New Roman"/>
          <w:sz w:val="28"/>
          <w:szCs w:val="28"/>
        </w:rPr>
        <w:t>): «</w:t>
      </w:r>
      <w:r w:rsidR="00916AD7" w:rsidRPr="00916AD7">
        <w:rPr>
          <w:rFonts w:ascii="Times New Roman" w:hAnsi="Times New Roman"/>
          <w:sz w:val="28"/>
          <w:szCs w:val="28"/>
        </w:rPr>
        <w:t>48,1% компаний, принявших участие в опросе, считают, что экономические санкции оказывают влияние на деятельность предприятий. 38,9% отрицают влияние санкций на их компании, а 13% затруднились с ответом на данный вопрос</w:t>
      </w:r>
      <w:r w:rsidR="00916AD7">
        <w:rPr>
          <w:rFonts w:ascii="Times New Roman" w:hAnsi="Times New Roman"/>
          <w:sz w:val="28"/>
          <w:szCs w:val="28"/>
        </w:rPr>
        <w:t>»</w:t>
      </w:r>
      <w:r w:rsidR="00916AD7" w:rsidRPr="00916AD7">
        <w:rPr>
          <w:rFonts w:ascii="Times New Roman" w:hAnsi="Times New Roman"/>
          <w:sz w:val="28"/>
          <w:szCs w:val="28"/>
        </w:rPr>
        <w:t>.</w:t>
      </w:r>
      <w:r w:rsidR="00916AD7">
        <w:rPr>
          <w:rFonts w:ascii="Times New Roman" w:hAnsi="Times New Roman"/>
          <w:sz w:val="28"/>
          <w:szCs w:val="28"/>
        </w:rPr>
        <w:t xml:space="preserve"> Обращает на себя внимание тот факт, что почти 2/5 компаний не отмечают влияния санкций на их деятельность</w:t>
      </w:r>
      <w:proofErr w:type="gramStart"/>
      <w:r w:rsidR="00916AD7">
        <w:rPr>
          <w:rFonts w:ascii="Times New Roman" w:hAnsi="Times New Roman"/>
          <w:sz w:val="28"/>
          <w:szCs w:val="28"/>
        </w:rPr>
        <w:t>.</w:t>
      </w:r>
      <w:proofErr w:type="gramEnd"/>
      <w:r w:rsidR="00916AD7">
        <w:rPr>
          <w:rFonts w:ascii="Times New Roman" w:hAnsi="Times New Roman"/>
          <w:sz w:val="28"/>
          <w:szCs w:val="28"/>
        </w:rPr>
        <w:t xml:space="preserve"> Это подтверждает высказанный нами выше тезис о сравнительно низком уровне внешнеэкономической либерализации российского бизнеса.</w:t>
      </w:r>
    </w:p>
    <w:p w14:paraId="31278E48" w14:textId="5871933A" w:rsidR="00916AD7" w:rsidRPr="00916AD7" w:rsidRDefault="00916AD7" w:rsidP="00916AD7">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Следует отметить, что санкции, как и любой иной шок макроэкономического уровня, порождают широкий спектр угроз экономической безопасности для хозяйствующих субъектов, справиться с которыми самостоятельно они не могут </w:t>
      </w:r>
      <w:r w:rsidRPr="00916AD7">
        <w:rPr>
          <w:rFonts w:ascii="Times New Roman" w:hAnsi="Times New Roman"/>
          <w:sz w:val="28"/>
          <w:szCs w:val="28"/>
        </w:rPr>
        <w:t>[</w:t>
      </w:r>
      <w:r>
        <w:rPr>
          <w:rFonts w:ascii="Times New Roman" w:hAnsi="Times New Roman"/>
          <w:sz w:val="28"/>
          <w:szCs w:val="28"/>
        </w:rPr>
        <w:t>8, 9, 10, 11 и др.</w:t>
      </w:r>
      <w:r w:rsidRPr="00916AD7">
        <w:rPr>
          <w:rFonts w:ascii="Times New Roman" w:hAnsi="Times New Roman"/>
          <w:sz w:val="28"/>
          <w:szCs w:val="28"/>
        </w:rPr>
        <w:t>]</w:t>
      </w:r>
      <w:r>
        <w:rPr>
          <w:rFonts w:ascii="Times New Roman" w:hAnsi="Times New Roman"/>
          <w:sz w:val="28"/>
          <w:szCs w:val="28"/>
        </w:rPr>
        <w:t>. Бизнесу нужна поддержка властей. По данным рассматриваемого опроса, «к</w:t>
      </w:r>
      <w:r w:rsidRPr="00916AD7">
        <w:rPr>
          <w:rFonts w:ascii="Times New Roman" w:hAnsi="Times New Roman"/>
          <w:sz w:val="28"/>
          <w:szCs w:val="28"/>
        </w:rPr>
        <w:t>лючевым направлением по оказанию государственной поддержки, по мнению респондентов, являются программы по субсидированию инвестиционных проектов, модернизации и реконструкции производства (доля ответов 75%)</w:t>
      </w:r>
      <w:r>
        <w:rPr>
          <w:rFonts w:ascii="Times New Roman" w:hAnsi="Times New Roman"/>
          <w:sz w:val="28"/>
          <w:szCs w:val="28"/>
        </w:rPr>
        <w:t>»</w:t>
      </w:r>
      <w:r w:rsidRPr="00916AD7">
        <w:rPr>
          <w:rFonts w:ascii="Times New Roman" w:hAnsi="Times New Roman"/>
          <w:sz w:val="28"/>
          <w:szCs w:val="28"/>
        </w:rPr>
        <w:t>.</w:t>
      </w:r>
      <w:r>
        <w:rPr>
          <w:rFonts w:ascii="Times New Roman" w:hAnsi="Times New Roman"/>
          <w:sz w:val="28"/>
          <w:szCs w:val="28"/>
        </w:rPr>
        <w:t xml:space="preserve"> Иными направлениями ожидаемой господдержки являются: </w:t>
      </w:r>
      <w:r w:rsidRPr="00916AD7">
        <w:rPr>
          <w:rFonts w:ascii="Times New Roman" w:hAnsi="Times New Roman"/>
          <w:sz w:val="28"/>
          <w:szCs w:val="28"/>
        </w:rPr>
        <w:t>льготное кредитование</w:t>
      </w:r>
      <w:r>
        <w:rPr>
          <w:rFonts w:ascii="Times New Roman" w:hAnsi="Times New Roman"/>
          <w:sz w:val="28"/>
          <w:szCs w:val="28"/>
        </w:rPr>
        <w:t>,</w:t>
      </w:r>
      <w:r w:rsidRPr="00916AD7">
        <w:rPr>
          <w:rFonts w:ascii="Times New Roman" w:hAnsi="Times New Roman"/>
          <w:sz w:val="28"/>
          <w:szCs w:val="28"/>
        </w:rPr>
        <w:t xml:space="preserve"> снижение фискальной нагрузки, инвестиционны</w:t>
      </w:r>
      <w:r>
        <w:rPr>
          <w:rFonts w:ascii="Times New Roman" w:hAnsi="Times New Roman"/>
          <w:sz w:val="28"/>
          <w:szCs w:val="28"/>
        </w:rPr>
        <w:t>е преференции</w:t>
      </w:r>
      <w:r w:rsidR="00660267">
        <w:rPr>
          <w:rFonts w:ascii="Times New Roman" w:hAnsi="Times New Roman"/>
          <w:sz w:val="28"/>
          <w:szCs w:val="28"/>
        </w:rPr>
        <w:t xml:space="preserve"> и др</w:t>
      </w:r>
      <w:r w:rsidRPr="00916AD7">
        <w:rPr>
          <w:rFonts w:ascii="Times New Roman" w:hAnsi="Times New Roman"/>
          <w:sz w:val="28"/>
          <w:szCs w:val="28"/>
        </w:rPr>
        <w:t>.</w:t>
      </w:r>
    </w:p>
    <w:p w14:paraId="6888AC49" w14:textId="0BD6A868" w:rsidR="00EA41CA" w:rsidRPr="00EA41CA" w:rsidRDefault="00EA41CA" w:rsidP="00EA41CA">
      <w:pPr>
        <w:spacing w:after="0" w:line="288" w:lineRule="auto"/>
        <w:ind w:firstLine="709"/>
        <w:contextualSpacing/>
        <w:jc w:val="both"/>
        <w:rPr>
          <w:rFonts w:ascii="Times New Roman" w:hAnsi="Times New Roman"/>
          <w:sz w:val="28"/>
          <w:szCs w:val="28"/>
        </w:rPr>
      </w:pPr>
      <w:r>
        <w:rPr>
          <w:rFonts w:ascii="Times New Roman" w:hAnsi="Times New Roman"/>
          <w:sz w:val="28"/>
          <w:szCs w:val="28"/>
        </w:rPr>
        <w:t xml:space="preserve">В связи с изложенным, нам представляется, что показатели возобновления экономического и промышленного роста в Ленинградской области уже начиная с 2023 года, отраженные в </w:t>
      </w:r>
      <w:r w:rsidRPr="00EA41CA">
        <w:rPr>
          <w:rFonts w:ascii="Times New Roman" w:hAnsi="Times New Roman"/>
          <w:sz w:val="28"/>
          <w:szCs w:val="28"/>
        </w:rPr>
        <w:t>Прогноз</w:t>
      </w:r>
      <w:r>
        <w:rPr>
          <w:rFonts w:ascii="Times New Roman" w:hAnsi="Times New Roman"/>
          <w:sz w:val="28"/>
          <w:szCs w:val="28"/>
        </w:rPr>
        <w:t>е</w:t>
      </w:r>
      <w:r w:rsidRPr="00EA41CA">
        <w:rPr>
          <w:rFonts w:ascii="Times New Roman" w:hAnsi="Times New Roman"/>
          <w:sz w:val="28"/>
          <w:szCs w:val="28"/>
        </w:rPr>
        <w:t xml:space="preserve"> социально-экономического развития Ленинградской области на период до 2035 года </w:t>
      </w:r>
      <w:r w:rsidRPr="00EA41CA">
        <w:rPr>
          <w:rFonts w:ascii="Times New Roman" w:hAnsi="Times New Roman"/>
          <w:sz w:val="28"/>
          <w:szCs w:val="28"/>
        </w:rPr>
        <w:t>(</w:t>
      </w:r>
      <w:r>
        <w:rPr>
          <w:rFonts w:ascii="Times New Roman" w:hAnsi="Times New Roman"/>
          <w:sz w:val="28"/>
          <w:szCs w:val="28"/>
        </w:rPr>
        <w:t>утв. в редакции П</w:t>
      </w:r>
      <w:r w:rsidRPr="00EA41CA">
        <w:rPr>
          <w:rFonts w:ascii="Times New Roman" w:hAnsi="Times New Roman"/>
          <w:sz w:val="28"/>
          <w:szCs w:val="28"/>
        </w:rPr>
        <w:t>остановлени</w:t>
      </w:r>
      <w:r>
        <w:rPr>
          <w:rFonts w:ascii="Times New Roman" w:hAnsi="Times New Roman"/>
          <w:sz w:val="28"/>
          <w:szCs w:val="28"/>
        </w:rPr>
        <w:t>я</w:t>
      </w:r>
      <w:r w:rsidRPr="00EA41CA">
        <w:rPr>
          <w:rFonts w:ascii="Times New Roman" w:hAnsi="Times New Roman"/>
          <w:sz w:val="28"/>
          <w:szCs w:val="28"/>
        </w:rPr>
        <w:t xml:space="preserve"> П</w:t>
      </w:r>
      <w:r>
        <w:rPr>
          <w:rFonts w:ascii="Times New Roman" w:hAnsi="Times New Roman"/>
          <w:sz w:val="28"/>
          <w:szCs w:val="28"/>
        </w:rPr>
        <w:t xml:space="preserve">равительства </w:t>
      </w:r>
      <w:r w:rsidRPr="00EA41CA">
        <w:rPr>
          <w:rFonts w:ascii="Times New Roman" w:hAnsi="Times New Roman"/>
          <w:sz w:val="28"/>
          <w:szCs w:val="28"/>
        </w:rPr>
        <w:t>Л</w:t>
      </w:r>
      <w:r>
        <w:rPr>
          <w:rFonts w:ascii="Times New Roman" w:hAnsi="Times New Roman"/>
          <w:sz w:val="28"/>
          <w:szCs w:val="28"/>
        </w:rPr>
        <w:t>енинградской области</w:t>
      </w:r>
      <w:r w:rsidRPr="00EA41CA">
        <w:rPr>
          <w:rFonts w:ascii="Times New Roman" w:hAnsi="Times New Roman"/>
          <w:sz w:val="28"/>
          <w:szCs w:val="28"/>
        </w:rPr>
        <w:t xml:space="preserve"> от 20.02.2023 № 112)</w:t>
      </w:r>
      <w:r>
        <w:rPr>
          <w:rFonts w:ascii="Times New Roman" w:hAnsi="Times New Roman"/>
          <w:sz w:val="28"/>
          <w:szCs w:val="28"/>
        </w:rPr>
        <w:t>, являются вполне реалистичными. Санкционный шок экономикой региона преодолен, вызванная им нестабильность сглажена, что позволяет рассчитывать на дальнейшее устойчивое развитие.</w:t>
      </w:r>
    </w:p>
    <w:p w14:paraId="521C40CC" w14:textId="77777777" w:rsidR="001602E7" w:rsidRPr="007B3DA9" w:rsidRDefault="001602E7" w:rsidP="001602E7">
      <w:pPr>
        <w:spacing w:after="0" w:line="288" w:lineRule="auto"/>
        <w:ind w:firstLine="709"/>
        <w:contextualSpacing/>
        <w:jc w:val="both"/>
        <w:rPr>
          <w:rFonts w:ascii="Times New Roman" w:hAnsi="Times New Roman"/>
          <w:sz w:val="28"/>
          <w:szCs w:val="28"/>
        </w:rPr>
      </w:pPr>
    </w:p>
    <w:p w14:paraId="38217E36" w14:textId="77777777" w:rsidR="00363D6F" w:rsidRPr="007B3DA9" w:rsidRDefault="00363D6F" w:rsidP="007147E1">
      <w:pPr>
        <w:suppressLineNumbers/>
        <w:shd w:val="clear" w:color="auto" w:fill="FFFFFF"/>
        <w:suppressAutoHyphens/>
        <w:spacing w:after="0" w:line="288" w:lineRule="auto"/>
        <w:ind w:firstLine="709"/>
        <w:contextualSpacing/>
        <w:jc w:val="center"/>
        <w:rPr>
          <w:rFonts w:ascii="Times New Roman" w:hAnsi="Times New Roman"/>
          <w:b/>
          <w:color w:val="000000" w:themeColor="text1"/>
          <w:sz w:val="28"/>
          <w:szCs w:val="28"/>
        </w:rPr>
      </w:pPr>
      <w:r w:rsidRPr="007B3DA9">
        <w:rPr>
          <w:rFonts w:ascii="Times New Roman" w:hAnsi="Times New Roman"/>
          <w:b/>
          <w:color w:val="000000" w:themeColor="text1"/>
          <w:sz w:val="28"/>
          <w:szCs w:val="28"/>
        </w:rPr>
        <w:t>Список использованных источников</w:t>
      </w:r>
    </w:p>
    <w:p w14:paraId="62655C12" w14:textId="101733F0" w:rsidR="001131FD" w:rsidRPr="007147E1" w:rsidRDefault="0045552A"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1. </w:t>
      </w:r>
      <w:r w:rsidR="001131FD" w:rsidRPr="007147E1">
        <w:rPr>
          <w:rFonts w:ascii="Times New Roman" w:hAnsi="Times New Roman"/>
          <w:sz w:val="28"/>
          <w:szCs w:val="28"/>
        </w:rPr>
        <w:t>Плотников В.А., Вертакова Ю.В. Устойчивость развития российской промышленности в условиях макроэкономического шока и новая промышленная политика // Экономика и управление</w:t>
      </w:r>
      <w:r w:rsidR="007147E1">
        <w:rPr>
          <w:rFonts w:ascii="Times New Roman" w:hAnsi="Times New Roman"/>
          <w:sz w:val="28"/>
          <w:szCs w:val="28"/>
        </w:rPr>
        <w:t>.</w:t>
      </w:r>
      <w:r w:rsidR="001131FD" w:rsidRPr="007147E1">
        <w:rPr>
          <w:rFonts w:ascii="Times New Roman" w:hAnsi="Times New Roman"/>
          <w:sz w:val="28"/>
          <w:szCs w:val="28"/>
        </w:rPr>
        <w:t xml:space="preserve"> 2022</w:t>
      </w:r>
      <w:r w:rsidR="007147E1">
        <w:rPr>
          <w:rFonts w:ascii="Times New Roman" w:hAnsi="Times New Roman"/>
          <w:sz w:val="28"/>
          <w:szCs w:val="28"/>
        </w:rPr>
        <w:t>.</w:t>
      </w:r>
      <w:r w:rsidR="001131FD" w:rsidRPr="007147E1">
        <w:rPr>
          <w:rFonts w:ascii="Times New Roman" w:hAnsi="Times New Roman"/>
          <w:sz w:val="28"/>
          <w:szCs w:val="28"/>
        </w:rPr>
        <w:t xml:space="preserve"> Т. 28, № 10</w:t>
      </w:r>
      <w:r w:rsidR="007147E1">
        <w:rPr>
          <w:rFonts w:ascii="Times New Roman" w:hAnsi="Times New Roman"/>
          <w:sz w:val="28"/>
          <w:szCs w:val="28"/>
        </w:rPr>
        <w:t>.</w:t>
      </w:r>
      <w:r w:rsidR="001131FD" w:rsidRPr="007147E1">
        <w:rPr>
          <w:rFonts w:ascii="Times New Roman" w:hAnsi="Times New Roman"/>
          <w:sz w:val="28"/>
          <w:szCs w:val="28"/>
        </w:rPr>
        <w:t xml:space="preserve"> </w:t>
      </w:r>
      <w:r w:rsidR="007147E1">
        <w:rPr>
          <w:rFonts w:ascii="Times New Roman" w:hAnsi="Times New Roman"/>
          <w:sz w:val="28"/>
          <w:szCs w:val="28"/>
        </w:rPr>
        <w:t>С</w:t>
      </w:r>
      <w:r w:rsidR="001131FD" w:rsidRPr="007147E1">
        <w:rPr>
          <w:rFonts w:ascii="Times New Roman" w:hAnsi="Times New Roman"/>
          <w:sz w:val="28"/>
          <w:szCs w:val="28"/>
        </w:rPr>
        <w:t>. 1037–1050.</w:t>
      </w:r>
    </w:p>
    <w:p w14:paraId="6589FC6C" w14:textId="0C0B4D5E" w:rsidR="001131FD" w:rsidRPr="007147E1" w:rsidRDefault="0045552A"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lastRenderedPageBreak/>
        <w:t>2. </w:t>
      </w:r>
      <w:r w:rsidR="001131FD" w:rsidRPr="007147E1">
        <w:rPr>
          <w:rFonts w:ascii="Times New Roman" w:hAnsi="Times New Roman"/>
          <w:sz w:val="28"/>
          <w:szCs w:val="28"/>
        </w:rPr>
        <w:t>Плотников В.А., Рогатин С.И. Перспективы развития системы государственных закупок и государственного оборонного заказа // Известия Санкт-Петербургского государственного экономического университета</w:t>
      </w:r>
      <w:r w:rsidR="007147E1">
        <w:rPr>
          <w:rFonts w:ascii="Times New Roman" w:hAnsi="Times New Roman"/>
          <w:sz w:val="28"/>
          <w:szCs w:val="28"/>
        </w:rPr>
        <w:t xml:space="preserve">. </w:t>
      </w:r>
      <w:r w:rsidR="001131FD" w:rsidRPr="007147E1">
        <w:rPr>
          <w:rFonts w:ascii="Times New Roman" w:hAnsi="Times New Roman"/>
          <w:sz w:val="28"/>
          <w:szCs w:val="28"/>
        </w:rPr>
        <w:t>2022</w:t>
      </w:r>
      <w:r w:rsidR="007147E1">
        <w:rPr>
          <w:rFonts w:ascii="Times New Roman" w:hAnsi="Times New Roman"/>
          <w:sz w:val="28"/>
          <w:szCs w:val="28"/>
        </w:rPr>
        <w:t>.</w:t>
      </w:r>
      <w:r w:rsidR="001131FD" w:rsidRPr="007147E1">
        <w:rPr>
          <w:rFonts w:ascii="Times New Roman" w:hAnsi="Times New Roman"/>
          <w:sz w:val="28"/>
          <w:szCs w:val="28"/>
        </w:rPr>
        <w:t xml:space="preserve"> № 4 (136)</w:t>
      </w:r>
      <w:r w:rsidR="007147E1">
        <w:rPr>
          <w:rFonts w:ascii="Times New Roman" w:hAnsi="Times New Roman"/>
          <w:sz w:val="28"/>
          <w:szCs w:val="28"/>
        </w:rPr>
        <w:t>.</w:t>
      </w:r>
      <w:r w:rsidR="001131FD" w:rsidRPr="007147E1">
        <w:rPr>
          <w:rFonts w:ascii="Times New Roman" w:hAnsi="Times New Roman"/>
          <w:sz w:val="28"/>
          <w:szCs w:val="28"/>
        </w:rPr>
        <w:t xml:space="preserve"> </w:t>
      </w:r>
      <w:r w:rsidR="007147E1">
        <w:rPr>
          <w:rFonts w:ascii="Times New Roman" w:hAnsi="Times New Roman"/>
          <w:sz w:val="28"/>
          <w:szCs w:val="28"/>
        </w:rPr>
        <w:t>С</w:t>
      </w:r>
      <w:r w:rsidR="001131FD" w:rsidRPr="007147E1">
        <w:rPr>
          <w:rFonts w:ascii="Times New Roman" w:hAnsi="Times New Roman"/>
          <w:sz w:val="28"/>
          <w:szCs w:val="28"/>
        </w:rPr>
        <w:t>. 81-68.</w:t>
      </w:r>
    </w:p>
    <w:p w14:paraId="1595C0C3" w14:textId="77777777" w:rsidR="0045552A" w:rsidRPr="0045552A" w:rsidRDefault="0045552A"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3. </w:t>
      </w:r>
      <w:r w:rsidRPr="0045552A">
        <w:rPr>
          <w:rFonts w:ascii="Times New Roman" w:hAnsi="Times New Roman"/>
          <w:sz w:val="28"/>
          <w:szCs w:val="28"/>
        </w:rPr>
        <w:t>Рогатин С.И., Фролов А.О. Санкции и их воздействие на военно-экономический потенциал // Теория и практика сервиса: экономика, социальная сфера, технологии. 2022. № 3 (53). С. 14-17.</w:t>
      </w:r>
    </w:p>
    <w:p w14:paraId="11F6C886" w14:textId="550F6310" w:rsidR="001131FD" w:rsidRDefault="0045552A"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4. </w:t>
      </w:r>
      <w:proofErr w:type="spellStart"/>
      <w:r w:rsidR="001131FD" w:rsidRPr="007147E1">
        <w:rPr>
          <w:rFonts w:ascii="Times New Roman" w:hAnsi="Times New Roman"/>
          <w:sz w:val="28"/>
          <w:szCs w:val="28"/>
        </w:rPr>
        <w:t>Цехомский</w:t>
      </w:r>
      <w:proofErr w:type="spellEnd"/>
      <w:r w:rsidR="001131FD" w:rsidRPr="007147E1">
        <w:rPr>
          <w:rFonts w:ascii="Times New Roman" w:hAnsi="Times New Roman"/>
          <w:sz w:val="28"/>
          <w:szCs w:val="28"/>
        </w:rPr>
        <w:t xml:space="preserve"> Н.В. Инвестиционная поддержка промышленного развития в условиях санкций // Теория и практика сервиса: экономика, социальная сфера, технологии</w:t>
      </w:r>
      <w:r w:rsidR="007147E1">
        <w:rPr>
          <w:rFonts w:ascii="Times New Roman" w:hAnsi="Times New Roman"/>
          <w:sz w:val="28"/>
          <w:szCs w:val="28"/>
        </w:rPr>
        <w:t>.</w:t>
      </w:r>
      <w:r w:rsidR="001131FD" w:rsidRPr="007147E1">
        <w:rPr>
          <w:rFonts w:ascii="Times New Roman" w:hAnsi="Times New Roman"/>
          <w:sz w:val="28"/>
          <w:szCs w:val="28"/>
        </w:rPr>
        <w:t xml:space="preserve"> 2022</w:t>
      </w:r>
      <w:r w:rsidR="007147E1">
        <w:rPr>
          <w:rFonts w:ascii="Times New Roman" w:hAnsi="Times New Roman"/>
          <w:sz w:val="28"/>
          <w:szCs w:val="28"/>
        </w:rPr>
        <w:t>.</w:t>
      </w:r>
      <w:r w:rsidR="001131FD" w:rsidRPr="007147E1">
        <w:rPr>
          <w:rFonts w:ascii="Times New Roman" w:hAnsi="Times New Roman"/>
          <w:sz w:val="28"/>
          <w:szCs w:val="28"/>
        </w:rPr>
        <w:t xml:space="preserve"> № 4 (54)</w:t>
      </w:r>
      <w:r w:rsidR="007147E1">
        <w:rPr>
          <w:rFonts w:ascii="Times New Roman" w:hAnsi="Times New Roman"/>
          <w:sz w:val="28"/>
          <w:szCs w:val="28"/>
        </w:rPr>
        <w:t>. С</w:t>
      </w:r>
      <w:r w:rsidR="001131FD" w:rsidRPr="007147E1">
        <w:rPr>
          <w:rFonts w:ascii="Times New Roman" w:hAnsi="Times New Roman"/>
          <w:sz w:val="28"/>
          <w:szCs w:val="28"/>
        </w:rPr>
        <w:t>. 5-9.</w:t>
      </w:r>
    </w:p>
    <w:p w14:paraId="29269D1E" w14:textId="7A46E8BA" w:rsidR="00712FEC" w:rsidRPr="00712FEC" w:rsidRDefault="00712FEC" w:rsidP="00712FEC">
      <w:pPr>
        <w:spacing w:after="0" w:line="288" w:lineRule="auto"/>
        <w:ind w:firstLine="709"/>
        <w:contextualSpacing/>
        <w:jc w:val="both"/>
        <w:rPr>
          <w:rFonts w:ascii="Times New Roman" w:hAnsi="Times New Roman"/>
          <w:sz w:val="28"/>
          <w:szCs w:val="28"/>
        </w:rPr>
      </w:pPr>
      <w:r w:rsidRPr="00712FEC">
        <w:rPr>
          <w:rFonts w:ascii="Times New Roman" w:hAnsi="Times New Roman"/>
          <w:sz w:val="28"/>
          <w:szCs w:val="28"/>
        </w:rPr>
        <w:t>5</w:t>
      </w:r>
      <w:r>
        <w:rPr>
          <w:rFonts w:ascii="Times New Roman" w:hAnsi="Times New Roman"/>
          <w:sz w:val="28"/>
          <w:szCs w:val="28"/>
        </w:rPr>
        <w:t>. </w:t>
      </w:r>
      <w:r w:rsidRPr="00712FEC">
        <w:rPr>
          <w:rFonts w:ascii="Times New Roman" w:hAnsi="Times New Roman"/>
          <w:sz w:val="28"/>
          <w:szCs w:val="28"/>
        </w:rPr>
        <w:t>Гришков В.Ф. Воздействие политико-экономической турбулентности на экономику региона (на материалах Ленинградской области) // Известия Санкт-Петербургского государственного экономического университета. 2022. № 4 (136). С. 88-95.</w:t>
      </w:r>
    </w:p>
    <w:p w14:paraId="38AACE82" w14:textId="4F2605CE" w:rsidR="00712FEC" w:rsidRPr="00712FEC" w:rsidRDefault="00712FEC" w:rsidP="00712FEC">
      <w:pPr>
        <w:spacing w:after="0" w:line="288" w:lineRule="auto"/>
        <w:ind w:firstLine="709"/>
        <w:contextualSpacing/>
        <w:jc w:val="both"/>
        <w:rPr>
          <w:rFonts w:ascii="Times New Roman" w:hAnsi="Times New Roman"/>
          <w:sz w:val="28"/>
          <w:szCs w:val="28"/>
        </w:rPr>
      </w:pPr>
      <w:r>
        <w:rPr>
          <w:rFonts w:ascii="Times New Roman" w:hAnsi="Times New Roman"/>
          <w:sz w:val="28"/>
          <w:szCs w:val="28"/>
        </w:rPr>
        <w:t>6. </w:t>
      </w:r>
      <w:r w:rsidRPr="00712FEC">
        <w:rPr>
          <w:rFonts w:ascii="Times New Roman" w:hAnsi="Times New Roman"/>
          <w:sz w:val="28"/>
          <w:szCs w:val="28"/>
        </w:rPr>
        <w:t>Гришков В.Ф. Государственная поддержка экономики региона в условиях современной турбулентности // Экономика и управление. 2022. Т.</w:t>
      </w:r>
      <w:r>
        <w:rPr>
          <w:rFonts w:ascii="Times New Roman" w:hAnsi="Times New Roman"/>
          <w:sz w:val="28"/>
          <w:szCs w:val="28"/>
        </w:rPr>
        <w:t> </w:t>
      </w:r>
      <w:r w:rsidRPr="00712FEC">
        <w:rPr>
          <w:rFonts w:ascii="Times New Roman" w:hAnsi="Times New Roman"/>
          <w:sz w:val="28"/>
          <w:szCs w:val="28"/>
        </w:rPr>
        <w:t>28</w:t>
      </w:r>
      <w:r>
        <w:rPr>
          <w:rFonts w:ascii="Times New Roman" w:hAnsi="Times New Roman"/>
          <w:sz w:val="28"/>
          <w:szCs w:val="28"/>
        </w:rPr>
        <w:t>,</w:t>
      </w:r>
      <w:r w:rsidRPr="00712FEC">
        <w:rPr>
          <w:rFonts w:ascii="Times New Roman" w:hAnsi="Times New Roman"/>
          <w:sz w:val="28"/>
          <w:szCs w:val="28"/>
        </w:rPr>
        <w:t xml:space="preserve"> № 10. С. 995–1005. </w:t>
      </w:r>
    </w:p>
    <w:p w14:paraId="4A584DBB" w14:textId="1E7CAEF0" w:rsidR="00712FEC" w:rsidRDefault="00B6499C"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7. </w:t>
      </w:r>
      <w:r w:rsidRPr="00EE4C8F">
        <w:rPr>
          <w:rFonts w:ascii="Times New Roman" w:hAnsi="Times New Roman"/>
          <w:sz w:val="28"/>
          <w:szCs w:val="28"/>
        </w:rPr>
        <w:t>С</w:t>
      </w:r>
      <w:r w:rsidRPr="00EE4C8F">
        <w:rPr>
          <w:rFonts w:ascii="Times New Roman" w:hAnsi="Times New Roman"/>
          <w:sz w:val="28"/>
          <w:szCs w:val="28"/>
        </w:rPr>
        <w:t>оциально-экономическое положение</w:t>
      </w:r>
      <w:r w:rsidRPr="00EE4C8F">
        <w:rPr>
          <w:rFonts w:ascii="Times New Roman" w:hAnsi="Times New Roman"/>
          <w:sz w:val="28"/>
          <w:szCs w:val="28"/>
        </w:rPr>
        <w:t xml:space="preserve"> </w:t>
      </w:r>
      <w:r w:rsidR="00EE4C8F" w:rsidRPr="00EE4C8F">
        <w:rPr>
          <w:rFonts w:ascii="Times New Roman" w:hAnsi="Times New Roman"/>
          <w:sz w:val="28"/>
          <w:szCs w:val="28"/>
        </w:rPr>
        <w:t>Санкт-Петербурга и</w:t>
      </w:r>
      <w:r w:rsidRPr="00EE4C8F">
        <w:rPr>
          <w:rFonts w:ascii="Times New Roman" w:hAnsi="Times New Roman"/>
          <w:sz w:val="28"/>
          <w:szCs w:val="28"/>
        </w:rPr>
        <w:t xml:space="preserve"> Л</w:t>
      </w:r>
      <w:r w:rsidR="00EE4C8F" w:rsidRPr="00EE4C8F">
        <w:rPr>
          <w:rFonts w:ascii="Times New Roman" w:hAnsi="Times New Roman"/>
          <w:sz w:val="28"/>
          <w:szCs w:val="28"/>
        </w:rPr>
        <w:t xml:space="preserve">енинградской области в январе–декабре 2022 года (экономический доклад в таблицах) / </w:t>
      </w:r>
      <w:proofErr w:type="spellStart"/>
      <w:r w:rsidR="00EE4C8F" w:rsidRPr="00EE4C8F">
        <w:rPr>
          <w:rFonts w:ascii="Times New Roman" w:hAnsi="Times New Roman"/>
          <w:sz w:val="28"/>
          <w:szCs w:val="28"/>
        </w:rPr>
        <w:t>Петростат</w:t>
      </w:r>
      <w:proofErr w:type="spellEnd"/>
      <w:r w:rsidR="00EE4C8F" w:rsidRPr="00EE4C8F">
        <w:rPr>
          <w:rFonts w:ascii="Times New Roman" w:hAnsi="Times New Roman"/>
          <w:sz w:val="28"/>
          <w:szCs w:val="28"/>
        </w:rPr>
        <w:t xml:space="preserve">. </w:t>
      </w:r>
      <w:r w:rsidR="00EE4C8F" w:rsidRPr="00EE4C8F">
        <w:rPr>
          <w:rFonts w:ascii="Times New Roman" w:hAnsi="Times New Roman"/>
          <w:sz w:val="28"/>
          <w:szCs w:val="28"/>
        </w:rPr>
        <w:t>СПб</w:t>
      </w:r>
      <w:r w:rsidR="00EE4C8F" w:rsidRPr="00EE4C8F">
        <w:rPr>
          <w:rFonts w:ascii="Times New Roman" w:hAnsi="Times New Roman"/>
          <w:sz w:val="28"/>
          <w:szCs w:val="28"/>
        </w:rPr>
        <w:t>.,</w:t>
      </w:r>
      <w:r w:rsidR="00EE4C8F" w:rsidRPr="00EE4C8F">
        <w:rPr>
          <w:rFonts w:ascii="Times New Roman" w:hAnsi="Times New Roman"/>
          <w:sz w:val="28"/>
          <w:szCs w:val="28"/>
        </w:rPr>
        <w:t xml:space="preserve"> 2023</w:t>
      </w:r>
      <w:r w:rsidR="00EE4C8F" w:rsidRPr="00EE4C8F">
        <w:rPr>
          <w:rFonts w:ascii="Times New Roman" w:hAnsi="Times New Roman"/>
          <w:sz w:val="28"/>
          <w:szCs w:val="28"/>
        </w:rPr>
        <w:t>. 234 с.</w:t>
      </w:r>
    </w:p>
    <w:p w14:paraId="304FE383" w14:textId="4C5FF1D2" w:rsidR="00660267" w:rsidRDefault="00660267"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8. </w:t>
      </w:r>
      <w:proofErr w:type="spellStart"/>
      <w:r w:rsidR="003F299F" w:rsidRPr="003F299F">
        <w:rPr>
          <w:rFonts w:ascii="Times New Roman" w:hAnsi="Times New Roman"/>
          <w:sz w:val="28"/>
          <w:szCs w:val="28"/>
        </w:rPr>
        <w:t>Боркова</w:t>
      </w:r>
      <w:proofErr w:type="spellEnd"/>
      <w:r w:rsidR="003F299F" w:rsidRPr="003F299F">
        <w:rPr>
          <w:rFonts w:ascii="Times New Roman" w:hAnsi="Times New Roman"/>
          <w:sz w:val="28"/>
          <w:szCs w:val="28"/>
        </w:rPr>
        <w:t xml:space="preserve"> Е.А.</w:t>
      </w:r>
      <w:r w:rsidR="003F299F">
        <w:rPr>
          <w:rFonts w:ascii="Times New Roman" w:hAnsi="Times New Roman"/>
          <w:sz w:val="28"/>
          <w:szCs w:val="28"/>
        </w:rPr>
        <w:t xml:space="preserve"> </w:t>
      </w:r>
      <w:r w:rsidR="00EA41CA" w:rsidRPr="003F299F">
        <w:rPr>
          <w:rFonts w:ascii="Times New Roman" w:hAnsi="Times New Roman"/>
          <w:sz w:val="28"/>
          <w:szCs w:val="28"/>
        </w:rPr>
        <w:t>М</w:t>
      </w:r>
      <w:r w:rsidR="003F299F" w:rsidRPr="003F299F">
        <w:rPr>
          <w:rFonts w:ascii="Times New Roman" w:hAnsi="Times New Roman"/>
          <w:sz w:val="28"/>
          <w:szCs w:val="28"/>
        </w:rPr>
        <w:t>оделирование социо-эколого-экономических взаимосвязей как способ оценки устойчивого развития региона</w:t>
      </w:r>
      <w:r w:rsidR="003F299F">
        <w:rPr>
          <w:rFonts w:ascii="Times New Roman" w:hAnsi="Times New Roman"/>
          <w:sz w:val="28"/>
          <w:szCs w:val="28"/>
        </w:rPr>
        <w:t xml:space="preserve"> // </w:t>
      </w:r>
      <w:r w:rsidR="00EA41CA" w:rsidRPr="003F299F">
        <w:rPr>
          <w:rFonts w:ascii="Times New Roman" w:hAnsi="Times New Roman"/>
          <w:sz w:val="28"/>
          <w:szCs w:val="28"/>
        </w:rPr>
        <w:t>Теория и практика сервиса: экономика, социальная сфера, технологии</w:t>
      </w:r>
      <w:r w:rsidR="00EA41CA" w:rsidRPr="003F299F">
        <w:rPr>
          <w:rFonts w:ascii="Times New Roman" w:hAnsi="Times New Roman"/>
          <w:sz w:val="28"/>
          <w:szCs w:val="28"/>
        </w:rPr>
        <w:t>. 2022. </w:t>
      </w:r>
      <w:r w:rsidR="00EA41CA" w:rsidRPr="003F299F">
        <w:rPr>
          <w:rFonts w:ascii="Times New Roman" w:hAnsi="Times New Roman"/>
          <w:sz w:val="28"/>
          <w:szCs w:val="28"/>
        </w:rPr>
        <w:t>№ 3 (53)</w:t>
      </w:r>
      <w:r w:rsidR="00EA41CA" w:rsidRPr="003F299F">
        <w:rPr>
          <w:rFonts w:ascii="Times New Roman" w:hAnsi="Times New Roman"/>
          <w:sz w:val="28"/>
          <w:szCs w:val="28"/>
        </w:rPr>
        <w:t>. С.</w:t>
      </w:r>
      <w:r w:rsidR="003F299F">
        <w:rPr>
          <w:rFonts w:ascii="Times New Roman" w:hAnsi="Times New Roman"/>
          <w:sz w:val="28"/>
          <w:szCs w:val="28"/>
        </w:rPr>
        <w:t> </w:t>
      </w:r>
      <w:r w:rsidR="00EA41CA" w:rsidRPr="003F299F">
        <w:rPr>
          <w:rFonts w:ascii="Times New Roman" w:hAnsi="Times New Roman"/>
          <w:sz w:val="28"/>
          <w:szCs w:val="28"/>
        </w:rPr>
        <w:t>24-30.</w:t>
      </w:r>
    </w:p>
    <w:p w14:paraId="2A25BC6E" w14:textId="08B3311D" w:rsidR="00660267" w:rsidRDefault="00660267"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9. </w:t>
      </w:r>
      <w:r w:rsidR="003F299F" w:rsidRPr="003F299F">
        <w:rPr>
          <w:rFonts w:ascii="Times New Roman" w:hAnsi="Times New Roman"/>
          <w:sz w:val="28"/>
          <w:szCs w:val="28"/>
        </w:rPr>
        <w:t>Плотников А.В.</w:t>
      </w:r>
      <w:r w:rsidR="003F299F">
        <w:rPr>
          <w:rFonts w:ascii="Times New Roman" w:hAnsi="Times New Roman"/>
          <w:sz w:val="28"/>
          <w:szCs w:val="28"/>
        </w:rPr>
        <w:t xml:space="preserve"> </w:t>
      </w:r>
      <w:r w:rsidR="003F299F" w:rsidRPr="003F299F">
        <w:rPr>
          <w:rFonts w:ascii="Times New Roman" w:hAnsi="Times New Roman"/>
          <w:sz w:val="28"/>
          <w:szCs w:val="28"/>
        </w:rPr>
        <w:t>Моделирование форм проявления кризиса в национальной экономике под воздействием неэкономического шока (на примере кризисов в России 2020 и 2022 годов)</w:t>
      </w:r>
      <w:r w:rsidR="003F299F">
        <w:rPr>
          <w:rFonts w:ascii="Times New Roman" w:hAnsi="Times New Roman"/>
          <w:sz w:val="28"/>
          <w:szCs w:val="28"/>
        </w:rPr>
        <w:t xml:space="preserve"> // </w:t>
      </w:r>
      <w:r w:rsidR="003F299F" w:rsidRPr="003F299F">
        <w:rPr>
          <w:rFonts w:ascii="Times New Roman" w:hAnsi="Times New Roman"/>
          <w:sz w:val="28"/>
          <w:szCs w:val="28"/>
        </w:rPr>
        <w:t>Известия Санкт-Петербургского государственного экономического университета</w:t>
      </w:r>
      <w:r w:rsidR="003F299F" w:rsidRPr="003F299F">
        <w:rPr>
          <w:rFonts w:ascii="Times New Roman" w:hAnsi="Times New Roman"/>
          <w:sz w:val="28"/>
          <w:szCs w:val="28"/>
        </w:rPr>
        <w:t>. 2022. </w:t>
      </w:r>
      <w:r w:rsidR="003F299F" w:rsidRPr="003F299F">
        <w:rPr>
          <w:rFonts w:ascii="Times New Roman" w:hAnsi="Times New Roman"/>
          <w:sz w:val="28"/>
          <w:szCs w:val="28"/>
        </w:rPr>
        <w:t>№ 5-2</w:t>
      </w:r>
      <w:r w:rsidR="003F299F">
        <w:rPr>
          <w:rFonts w:ascii="Times New Roman" w:hAnsi="Times New Roman"/>
          <w:sz w:val="28"/>
          <w:szCs w:val="28"/>
        </w:rPr>
        <w:t xml:space="preserve"> </w:t>
      </w:r>
      <w:r w:rsidR="003F299F" w:rsidRPr="003F299F">
        <w:rPr>
          <w:rFonts w:ascii="Times New Roman" w:hAnsi="Times New Roman"/>
          <w:sz w:val="28"/>
          <w:szCs w:val="28"/>
        </w:rPr>
        <w:t>(137)</w:t>
      </w:r>
      <w:r w:rsidR="003F299F" w:rsidRPr="003F299F">
        <w:rPr>
          <w:rFonts w:ascii="Times New Roman" w:hAnsi="Times New Roman"/>
          <w:sz w:val="28"/>
          <w:szCs w:val="28"/>
        </w:rPr>
        <w:t>. С. 194-199.</w:t>
      </w:r>
    </w:p>
    <w:p w14:paraId="4C66E5CE" w14:textId="58C0B5B8" w:rsidR="00660267" w:rsidRDefault="00660267"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10. </w:t>
      </w:r>
      <w:proofErr w:type="spellStart"/>
      <w:r w:rsidR="003F299F" w:rsidRPr="003F299F">
        <w:rPr>
          <w:rFonts w:ascii="Times New Roman" w:hAnsi="Times New Roman"/>
          <w:sz w:val="28"/>
          <w:szCs w:val="28"/>
        </w:rPr>
        <w:t>Шиндикова</w:t>
      </w:r>
      <w:proofErr w:type="spellEnd"/>
      <w:r w:rsidR="003F299F" w:rsidRPr="003F299F">
        <w:rPr>
          <w:rFonts w:ascii="Times New Roman" w:hAnsi="Times New Roman"/>
          <w:sz w:val="28"/>
          <w:szCs w:val="28"/>
        </w:rPr>
        <w:t xml:space="preserve"> И.Г.</w:t>
      </w:r>
      <w:r w:rsidR="003F299F">
        <w:rPr>
          <w:rFonts w:ascii="Times New Roman" w:hAnsi="Times New Roman"/>
          <w:sz w:val="28"/>
          <w:szCs w:val="28"/>
        </w:rPr>
        <w:t xml:space="preserve"> </w:t>
      </w:r>
      <w:r w:rsidR="003F299F" w:rsidRPr="003F299F">
        <w:rPr>
          <w:rFonts w:ascii="Times New Roman" w:hAnsi="Times New Roman"/>
          <w:sz w:val="28"/>
          <w:szCs w:val="28"/>
        </w:rPr>
        <w:t>Современная строительная деятельность: анализ с позиций угроз и рисков экономической безопасности</w:t>
      </w:r>
      <w:r w:rsidR="003F299F">
        <w:rPr>
          <w:rFonts w:ascii="Times New Roman" w:hAnsi="Times New Roman"/>
          <w:sz w:val="28"/>
          <w:szCs w:val="28"/>
        </w:rPr>
        <w:t xml:space="preserve"> // </w:t>
      </w:r>
      <w:r w:rsidR="003F299F" w:rsidRPr="003F299F">
        <w:rPr>
          <w:rFonts w:ascii="Times New Roman" w:hAnsi="Times New Roman"/>
          <w:sz w:val="28"/>
          <w:szCs w:val="28"/>
        </w:rPr>
        <w:t>Известия Санкт-Петербургского государственного экономического университета</w:t>
      </w:r>
      <w:r w:rsidR="003F299F" w:rsidRPr="003F299F">
        <w:rPr>
          <w:rFonts w:ascii="Times New Roman" w:hAnsi="Times New Roman"/>
          <w:sz w:val="28"/>
          <w:szCs w:val="28"/>
        </w:rPr>
        <w:t>. 2021.</w:t>
      </w:r>
      <w:r w:rsidR="003F299F">
        <w:rPr>
          <w:rFonts w:ascii="Times New Roman" w:hAnsi="Times New Roman"/>
          <w:sz w:val="28"/>
          <w:szCs w:val="28"/>
        </w:rPr>
        <w:t xml:space="preserve"> </w:t>
      </w:r>
      <w:r w:rsidR="003F299F" w:rsidRPr="003F299F">
        <w:rPr>
          <w:rFonts w:ascii="Times New Roman" w:hAnsi="Times New Roman"/>
          <w:sz w:val="28"/>
          <w:szCs w:val="28"/>
        </w:rPr>
        <w:t>№ 1</w:t>
      </w:r>
      <w:r w:rsidR="003F299F">
        <w:rPr>
          <w:rFonts w:ascii="Times New Roman" w:hAnsi="Times New Roman"/>
          <w:sz w:val="28"/>
          <w:szCs w:val="28"/>
        </w:rPr>
        <w:t xml:space="preserve"> </w:t>
      </w:r>
      <w:r w:rsidR="003F299F" w:rsidRPr="003F299F">
        <w:rPr>
          <w:rFonts w:ascii="Times New Roman" w:hAnsi="Times New Roman"/>
          <w:sz w:val="28"/>
          <w:szCs w:val="28"/>
        </w:rPr>
        <w:t>(127)</w:t>
      </w:r>
      <w:r w:rsidR="003F299F" w:rsidRPr="003F299F">
        <w:rPr>
          <w:rFonts w:ascii="Times New Roman" w:hAnsi="Times New Roman"/>
          <w:sz w:val="28"/>
          <w:szCs w:val="28"/>
        </w:rPr>
        <w:t>. С. 201-206.</w:t>
      </w:r>
    </w:p>
    <w:p w14:paraId="030ABC6B" w14:textId="33EE0C8D" w:rsidR="00660267" w:rsidRPr="007147E1" w:rsidRDefault="00660267" w:rsidP="007147E1">
      <w:pPr>
        <w:spacing w:after="0" w:line="288" w:lineRule="auto"/>
        <w:ind w:firstLine="709"/>
        <w:contextualSpacing/>
        <w:jc w:val="both"/>
        <w:rPr>
          <w:rFonts w:ascii="Times New Roman" w:hAnsi="Times New Roman"/>
          <w:sz w:val="28"/>
          <w:szCs w:val="28"/>
        </w:rPr>
      </w:pPr>
      <w:r>
        <w:rPr>
          <w:rFonts w:ascii="Times New Roman" w:hAnsi="Times New Roman"/>
          <w:sz w:val="28"/>
          <w:szCs w:val="28"/>
        </w:rPr>
        <w:t>11. </w:t>
      </w:r>
      <w:proofErr w:type="spellStart"/>
      <w:r w:rsidR="003F299F" w:rsidRPr="003F299F">
        <w:rPr>
          <w:rFonts w:ascii="Times New Roman" w:hAnsi="Times New Roman"/>
          <w:sz w:val="28"/>
          <w:szCs w:val="28"/>
        </w:rPr>
        <w:t>Юсуфова</w:t>
      </w:r>
      <w:proofErr w:type="spellEnd"/>
      <w:r w:rsidR="003F299F" w:rsidRPr="003F299F">
        <w:rPr>
          <w:rFonts w:ascii="Times New Roman" w:hAnsi="Times New Roman"/>
          <w:sz w:val="28"/>
          <w:szCs w:val="28"/>
        </w:rPr>
        <w:t xml:space="preserve"> А.М.</w:t>
      </w:r>
      <w:r w:rsidR="003F299F">
        <w:rPr>
          <w:rFonts w:ascii="Times New Roman" w:hAnsi="Times New Roman"/>
          <w:sz w:val="28"/>
          <w:szCs w:val="28"/>
        </w:rPr>
        <w:t xml:space="preserve"> </w:t>
      </w:r>
      <w:r w:rsidR="003F299F" w:rsidRPr="003F299F">
        <w:rPr>
          <w:rFonts w:ascii="Times New Roman" w:hAnsi="Times New Roman"/>
          <w:sz w:val="28"/>
          <w:szCs w:val="28"/>
        </w:rPr>
        <w:t>Шоки внешней среды и жизнеспособность организаций</w:t>
      </w:r>
      <w:r w:rsidR="003F299F">
        <w:rPr>
          <w:rFonts w:ascii="Times New Roman" w:hAnsi="Times New Roman"/>
          <w:sz w:val="28"/>
          <w:szCs w:val="28"/>
        </w:rPr>
        <w:t xml:space="preserve"> // </w:t>
      </w:r>
      <w:bookmarkStart w:id="1" w:name="_GoBack"/>
      <w:bookmarkEnd w:id="1"/>
      <w:r w:rsidR="003F299F" w:rsidRPr="003F299F">
        <w:rPr>
          <w:rFonts w:ascii="Times New Roman" w:hAnsi="Times New Roman"/>
          <w:sz w:val="28"/>
          <w:szCs w:val="28"/>
        </w:rPr>
        <w:t>Теория и практика сервиса: экономика, социальная сфера, технологии</w:t>
      </w:r>
      <w:r w:rsidR="003F299F" w:rsidRPr="003F299F">
        <w:rPr>
          <w:rFonts w:ascii="Times New Roman" w:hAnsi="Times New Roman"/>
          <w:sz w:val="28"/>
          <w:szCs w:val="28"/>
        </w:rPr>
        <w:t>. 2020. </w:t>
      </w:r>
      <w:r w:rsidR="003F299F" w:rsidRPr="003F299F">
        <w:rPr>
          <w:rFonts w:ascii="Times New Roman" w:hAnsi="Times New Roman"/>
          <w:sz w:val="28"/>
          <w:szCs w:val="28"/>
        </w:rPr>
        <w:t>№ 3 (45)</w:t>
      </w:r>
      <w:r w:rsidR="003F299F" w:rsidRPr="003F299F">
        <w:rPr>
          <w:rFonts w:ascii="Times New Roman" w:hAnsi="Times New Roman"/>
          <w:sz w:val="28"/>
          <w:szCs w:val="28"/>
        </w:rPr>
        <w:t>. С. 23-26.</w:t>
      </w:r>
    </w:p>
    <w:sectPr w:rsidR="00660267" w:rsidRPr="007147E1" w:rsidSect="00816CC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6719A" w14:textId="77777777" w:rsidR="0051496F" w:rsidRDefault="0051496F" w:rsidP="00B40738">
      <w:pPr>
        <w:spacing w:after="0" w:line="240" w:lineRule="auto"/>
      </w:pPr>
      <w:r>
        <w:separator/>
      </w:r>
    </w:p>
  </w:endnote>
  <w:endnote w:type="continuationSeparator" w:id="0">
    <w:p w14:paraId="671B7C2B" w14:textId="77777777" w:rsidR="0051496F" w:rsidRDefault="0051496F" w:rsidP="00B4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Основной текст">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906D" w14:textId="77777777" w:rsidR="0051496F" w:rsidRDefault="0051496F" w:rsidP="00B40738">
      <w:pPr>
        <w:spacing w:after="0" w:line="240" w:lineRule="auto"/>
      </w:pPr>
      <w:r>
        <w:separator/>
      </w:r>
    </w:p>
  </w:footnote>
  <w:footnote w:type="continuationSeparator" w:id="0">
    <w:p w14:paraId="7A456D94" w14:textId="77777777" w:rsidR="0051496F" w:rsidRDefault="0051496F" w:rsidP="00B40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47F"/>
    <w:multiLevelType w:val="multilevel"/>
    <w:tmpl w:val="B6A8C37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260FE"/>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613A468F"/>
    <w:multiLevelType w:val="multilevel"/>
    <w:tmpl w:val="3EBC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614563"/>
    <w:multiLevelType w:val="hybridMultilevel"/>
    <w:tmpl w:val="77CEA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975"/>
    <w:rsid w:val="00002A20"/>
    <w:rsid w:val="000106D2"/>
    <w:rsid w:val="00025580"/>
    <w:rsid w:val="00033838"/>
    <w:rsid w:val="00050776"/>
    <w:rsid w:val="00075DCB"/>
    <w:rsid w:val="00094E81"/>
    <w:rsid w:val="000A77B6"/>
    <w:rsid w:val="000B7593"/>
    <w:rsid w:val="000C09D4"/>
    <w:rsid w:val="000D5563"/>
    <w:rsid w:val="001131FD"/>
    <w:rsid w:val="00117688"/>
    <w:rsid w:val="00121C00"/>
    <w:rsid w:val="00136822"/>
    <w:rsid w:val="00146750"/>
    <w:rsid w:val="001602E7"/>
    <w:rsid w:val="00163509"/>
    <w:rsid w:val="00171AB9"/>
    <w:rsid w:val="00171B51"/>
    <w:rsid w:val="001D0149"/>
    <w:rsid w:val="001D3138"/>
    <w:rsid w:val="00214D12"/>
    <w:rsid w:val="00253A6B"/>
    <w:rsid w:val="00261F01"/>
    <w:rsid w:val="002D7A71"/>
    <w:rsid w:val="002F7E4E"/>
    <w:rsid w:val="003024C1"/>
    <w:rsid w:val="003247A1"/>
    <w:rsid w:val="003271B5"/>
    <w:rsid w:val="00335273"/>
    <w:rsid w:val="00354CC4"/>
    <w:rsid w:val="00357EFA"/>
    <w:rsid w:val="00363D6F"/>
    <w:rsid w:val="00383D49"/>
    <w:rsid w:val="00397FB1"/>
    <w:rsid w:val="003C0649"/>
    <w:rsid w:val="003D1594"/>
    <w:rsid w:val="003F299F"/>
    <w:rsid w:val="0040772C"/>
    <w:rsid w:val="00417479"/>
    <w:rsid w:val="0041786A"/>
    <w:rsid w:val="00450310"/>
    <w:rsid w:val="00452E8B"/>
    <w:rsid w:val="00455103"/>
    <w:rsid w:val="0045552A"/>
    <w:rsid w:val="004675D8"/>
    <w:rsid w:val="0047409C"/>
    <w:rsid w:val="00480685"/>
    <w:rsid w:val="00484B52"/>
    <w:rsid w:val="004B34B3"/>
    <w:rsid w:val="004B476F"/>
    <w:rsid w:val="004D0513"/>
    <w:rsid w:val="004D7445"/>
    <w:rsid w:val="004D79AE"/>
    <w:rsid w:val="004E4FC5"/>
    <w:rsid w:val="0051496F"/>
    <w:rsid w:val="00527950"/>
    <w:rsid w:val="005324AD"/>
    <w:rsid w:val="005413FA"/>
    <w:rsid w:val="00542A49"/>
    <w:rsid w:val="00553CC6"/>
    <w:rsid w:val="00555008"/>
    <w:rsid w:val="00575FA0"/>
    <w:rsid w:val="00583593"/>
    <w:rsid w:val="005A0EFA"/>
    <w:rsid w:val="005B2C1E"/>
    <w:rsid w:val="005E2C6D"/>
    <w:rsid w:val="0061032D"/>
    <w:rsid w:val="00610924"/>
    <w:rsid w:val="0062464E"/>
    <w:rsid w:val="006466D3"/>
    <w:rsid w:val="00660267"/>
    <w:rsid w:val="0069255F"/>
    <w:rsid w:val="00697DAE"/>
    <w:rsid w:val="006A32B3"/>
    <w:rsid w:val="006A64F7"/>
    <w:rsid w:val="006C1B5F"/>
    <w:rsid w:val="006D440C"/>
    <w:rsid w:val="0070202D"/>
    <w:rsid w:val="007044C4"/>
    <w:rsid w:val="00712FEC"/>
    <w:rsid w:val="007147E1"/>
    <w:rsid w:val="007255A5"/>
    <w:rsid w:val="007278C8"/>
    <w:rsid w:val="00746589"/>
    <w:rsid w:val="00762302"/>
    <w:rsid w:val="00767127"/>
    <w:rsid w:val="007828B5"/>
    <w:rsid w:val="007B009D"/>
    <w:rsid w:val="007B3DA9"/>
    <w:rsid w:val="007B4E48"/>
    <w:rsid w:val="007C524C"/>
    <w:rsid w:val="007C5C4D"/>
    <w:rsid w:val="007C6D9B"/>
    <w:rsid w:val="00804621"/>
    <w:rsid w:val="00816457"/>
    <w:rsid w:val="00816CC8"/>
    <w:rsid w:val="008266C7"/>
    <w:rsid w:val="00836531"/>
    <w:rsid w:val="00863350"/>
    <w:rsid w:val="008645BC"/>
    <w:rsid w:val="0087143B"/>
    <w:rsid w:val="008833CF"/>
    <w:rsid w:val="00892B21"/>
    <w:rsid w:val="008A2D39"/>
    <w:rsid w:val="008C0038"/>
    <w:rsid w:val="008C34F3"/>
    <w:rsid w:val="008D2834"/>
    <w:rsid w:val="008E2975"/>
    <w:rsid w:val="008E2F38"/>
    <w:rsid w:val="008F74F7"/>
    <w:rsid w:val="00912F13"/>
    <w:rsid w:val="00916AD7"/>
    <w:rsid w:val="00922F70"/>
    <w:rsid w:val="009237E0"/>
    <w:rsid w:val="00933721"/>
    <w:rsid w:val="00940074"/>
    <w:rsid w:val="009511F9"/>
    <w:rsid w:val="00971774"/>
    <w:rsid w:val="00982DE2"/>
    <w:rsid w:val="009A063A"/>
    <w:rsid w:val="009B2358"/>
    <w:rsid w:val="009B768E"/>
    <w:rsid w:val="009C2629"/>
    <w:rsid w:val="009C5CE6"/>
    <w:rsid w:val="009E528C"/>
    <w:rsid w:val="00A11DBF"/>
    <w:rsid w:val="00A364F0"/>
    <w:rsid w:val="00A409E0"/>
    <w:rsid w:val="00A76631"/>
    <w:rsid w:val="00AA240D"/>
    <w:rsid w:val="00AB2B40"/>
    <w:rsid w:val="00AB6999"/>
    <w:rsid w:val="00AC74D0"/>
    <w:rsid w:val="00B23C2C"/>
    <w:rsid w:val="00B26AE1"/>
    <w:rsid w:val="00B40738"/>
    <w:rsid w:val="00B6499C"/>
    <w:rsid w:val="00B661DC"/>
    <w:rsid w:val="00B7131A"/>
    <w:rsid w:val="00B72746"/>
    <w:rsid w:val="00B90B6E"/>
    <w:rsid w:val="00B9374D"/>
    <w:rsid w:val="00B93A02"/>
    <w:rsid w:val="00BB382B"/>
    <w:rsid w:val="00BE34A9"/>
    <w:rsid w:val="00C04051"/>
    <w:rsid w:val="00C20E01"/>
    <w:rsid w:val="00C31AB3"/>
    <w:rsid w:val="00C56664"/>
    <w:rsid w:val="00C70B12"/>
    <w:rsid w:val="00C84BCD"/>
    <w:rsid w:val="00C97A15"/>
    <w:rsid w:val="00CD7B7C"/>
    <w:rsid w:val="00CE3E56"/>
    <w:rsid w:val="00D00A36"/>
    <w:rsid w:val="00D1185E"/>
    <w:rsid w:val="00D13DDC"/>
    <w:rsid w:val="00D50297"/>
    <w:rsid w:val="00D77F82"/>
    <w:rsid w:val="00D846D1"/>
    <w:rsid w:val="00D94192"/>
    <w:rsid w:val="00D953C2"/>
    <w:rsid w:val="00DB7DD3"/>
    <w:rsid w:val="00E0609D"/>
    <w:rsid w:val="00E13BB8"/>
    <w:rsid w:val="00E21D56"/>
    <w:rsid w:val="00E324B6"/>
    <w:rsid w:val="00E35356"/>
    <w:rsid w:val="00E402DD"/>
    <w:rsid w:val="00E44BE6"/>
    <w:rsid w:val="00E45881"/>
    <w:rsid w:val="00E50798"/>
    <w:rsid w:val="00E55796"/>
    <w:rsid w:val="00EA41CA"/>
    <w:rsid w:val="00EB010B"/>
    <w:rsid w:val="00EE1573"/>
    <w:rsid w:val="00EE4C8F"/>
    <w:rsid w:val="00EE688B"/>
    <w:rsid w:val="00F04ECE"/>
    <w:rsid w:val="00F47080"/>
    <w:rsid w:val="00F47E15"/>
    <w:rsid w:val="00F60231"/>
    <w:rsid w:val="00F61FF5"/>
    <w:rsid w:val="00F704B1"/>
    <w:rsid w:val="00F75498"/>
    <w:rsid w:val="00F909E9"/>
    <w:rsid w:val="00FA7540"/>
    <w:rsid w:val="00FB062D"/>
    <w:rsid w:val="00FB7BC0"/>
    <w:rsid w:val="00FE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554D"/>
  <w15:docId w15:val="{A8C1CC0C-C686-4124-ADA4-DAAA7FE3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CE6"/>
  </w:style>
  <w:style w:type="paragraph" w:styleId="1">
    <w:name w:val="heading 1"/>
    <w:basedOn w:val="a"/>
    <w:link w:val="10"/>
    <w:uiPriority w:val="9"/>
    <w:qFormat/>
    <w:rsid w:val="00864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74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A41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8645B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74D"/>
    <w:pPr>
      <w:spacing w:after="160" w:line="259" w:lineRule="auto"/>
      <w:ind w:left="720"/>
      <w:contextualSpacing/>
    </w:pPr>
  </w:style>
  <w:style w:type="character" w:customStyle="1" w:styleId="a4">
    <w:name w:val="Нет"/>
    <w:rsid w:val="004B476F"/>
  </w:style>
  <w:style w:type="character" w:styleId="a5">
    <w:name w:val="Hyperlink"/>
    <w:basedOn w:val="a0"/>
    <w:uiPriority w:val="99"/>
    <w:unhideWhenUsed/>
    <w:rsid w:val="004B476F"/>
    <w:rPr>
      <w:color w:val="0000FF"/>
      <w:u w:val="single"/>
    </w:rPr>
  </w:style>
  <w:style w:type="character" w:customStyle="1" w:styleId="11">
    <w:name w:val="Неразрешенное упоминание1"/>
    <w:basedOn w:val="a0"/>
    <w:uiPriority w:val="99"/>
    <w:semiHidden/>
    <w:unhideWhenUsed/>
    <w:rsid w:val="00F60231"/>
    <w:rPr>
      <w:color w:val="605E5C"/>
      <w:shd w:val="clear" w:color="auto" w:fill="E1DFDD"/>
    </w:rPr>
  </w:style>
  <w:style w:type="character" w:customStyle="1" w:styleId="apple-converted-space">
    <w:name w:val="apple-converted-space"/>
    <w:basedOn w:val="a0"/>
    <w:rsid w:val="008645BC"/>
  </w:style>
  <w:style w:type="character" w:customStyle="1" w:styleId="10">
    <w:name w:val="Заголовок 1 Знак"/>
    <w:basedOn w:val="a0"/>
    <w:link w:val="1"/>
    <w:uiPriority w:val="9"/>
    <w:rsid w:val="008645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64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645BC"/>
    <w:rPr>
      <w:b/>
      <w:bCs/>
    </w:rPr>
  </w:style>
  <w:style w:type="character" w:customStyle="1" w:styleId="50">
    <w:name w:val="Заголовок 5 Знак"/>
    <w:basedOn w:val="a0"/>
    <w:link w:val="5"/>
    <w:uiPriority w:val="9"/>
    <w:semiHidden/>
    <w:rsid w:val="008645BC"/>
    <w:rPr>
      <w:rFonts w:asciiTheme="majorHAnsi" w:eastAsiaTheme="majorEastAsia" w:hAnsiTheme="majorHAnsi" w:cstheme="majorBidi"/>
      <w:color w:val="365F91" w:themeColor="accent1" w:themeShade="BF"/>
    </w:rPr>
  </w:style>
  <w:style w:type="character" w:customStyle="1" w:styleId="linktext">
    <w:name w:val="link__text"/>
    <w:basedOn w:val="a0"/>
    <w:rsid w:val="008645BC"/>
  </w:style>
  <w:style w:type="character" w:customStyle="1" w:styleId="text-meta">
    <w:name w:val="text-meta"/>
    <w:basedOn w:val="a0"/>
    <w:rsid w:val="008645BC"/>
  </w:style>
  <w:style w:type="character" w:styleId="a8">
    <w:name w:val="Emphasis"/>
    <w:basedOn w:val="a0"/>
    <w:uiPriority w:val="20"/>
    <w:qFormat/>
    <w:rsid w:val="00C20E01"/>
    <w:rPr>
      <w:i/>
      <w:iCs/>
    </w:rPr>
  </w:style>
  <w:style w:type="character" w:styleId="a9">
    <w:name w:val="Unresolved Mention"/>
    <w:basedOn w:val="a0"/>
    <w:uiPriority w:val="99"/>
    <w:semiHidden/>
    <w:unhideWhenUsed/>
    <w:rsid w:val="00B661DC"/>
    <w:rPr>
      <w:color w:val="605E5C"/>
      <w:shd w:val="clear" w:color="auto" w:fill="E1DFDD"/>
    </w:rPr>
  </w:style>
  <w:style w:type="character" w:styleId="aa">
    <w:name w:val="FollowedHyperlink"/>
    <w:basedOn w:val="a0"/>
    <w:uiPriority w:val="99"/>
    <w:semiHidden/>
    <w:unhideWhenUsed/>
    <w:rsid w:val="00075DCB"/>
    <w:rPr>
      <w:color w:val="800080" w:themeColor="followedHyperlink"/>
      <w:u w:val="single"/>
    </w:rPr>
  </w:style>
  <w:style w:type="paragraph" w:styleId="ab">
    <w:name w:val="footnote text"/>
    <w:basedOn w:val="a"/>
    <w:link w:val="ac"/>
    <w:uiPriority w:val="99"/>
    <w:semiHidden/>
    <w:unhideWhenUsed/>
    <w:rsid w:val="00B40738"/>
    <w:pPr>
      <w:spacing w:after="0" w:line="240" w:lineRule="auto"/>
    </w:pPr>
    <w:rPr>
      <w:sz w:val="20"/>
      <w:szCs w:val="20"/>
    </w:rPr>
  </w:style>
  <w:style w:type="character" w:customStyle="1" w:styleId="ac">
    <w:name w:val="Текст сноски Знак"/>
    <w:basedOn w:val="a0"/>
    <w:link w:val="ab"/>
    <w:uiPriority w:val="99"/>
    <w:semiHidden/>
    <w:rsid w:val="00B40738"/>
    <w:rPr>
      <w:sz w:val="20"/>
      <w:szCs w:val="20"/>
    </w:rPr>
  </w:style>
  <w:style w:type="character" w:styleId="ad">
    <w:name w:val="footnote reference"/>
    <w:basedOn w:val="a0"/>
    <w:uiPriority w:val="99"/>
    <w:semiHidden/>
    <w:unhideWhenUsed/>
    <w:rsid w:val="00B40738"/>
    <w:rPr>
      <w:vertAlign w:val="superscript"/>
    </w:rPr>
  </w:style>
  <w:style w:type="paragraph" w:customStyle="1" w:styleId="Default">
    <w:name w:val="Default"/>
    <w:rsid w:val="00D00A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417479"/>
    <w:rPr>
      <w:rFonts w:asciiTheme="majorHAnsi" w:eastAsiaTheme="majorEastAsia" w:hAnsiTheme="majorHAnsi" w:cstheme="majorBidi"/>
      <w:color w:val="365F91" w:themeColor="accent1" w:themeShade="BF"/>
      <w:sz w:val="26"/>
      <w:szCs w:val="26"/>
    </w:rPr>
  </w:style>
  <w:style w:type="character" w:customStyle="1" w:styleId="buying-priceold-val-number">
    <w:name w:val="buying-priceold-val-number"/>
    <w:basedOn w:val="a0"/>
    <w:rsid w:val="00417479"/>
  </w:style>
  <w:style w:type="character" w:customStyle="1" w:styleId="buying-pricenew-val-number">
    <w:name w:val="buying-pricenew-val-number"/>
    <w:basedOn w:val="a0"/>
    <w:rsid w:val="00417479"/>
  </w:style>
  <w:style w:type="character" w:customStyle="1" w:styleId="buying-pricenew-val-currency">
    <w:name w:val="buying-pricenew-val-currency"/>
    <w:basedOn w:val="a0"/>
    <w:rsid w:val="00417479"/>
  </w:style>
  <w:style w:type="character" w:customStyle="1" w:styleId="text">
    <w:name w:val="text"/>
    <w:basedOn w:val="a0"/>
    <w:rsid w:val="00417479"/>
  </w:style>
  <w:style w:type="character" w:customStyle="1" w:styleId="js-open-block-pagecount">
    <w:name w:val="js-open-block-page_count"/>
    <w:basedOn w:val="a0"/>
    <w:rsid w:val="00417479"/>
  </w:style>
  <w:style w:type="character" w:customStyle="1" w:styleId="self">
    <w:name w:val="self"/>
    <w:basedOn w:val="a0"/>
    <w:rsid w:val="00417479"/>
  </w:style>
  <w:style w:type="character" w:customStyle="1" w:styleId="b-contents-link">
    <w:name w:val="b-contents-link"/>
    <w:basedOn w:val="a0"/>
    <w:rsid w:val="00417479"/>
  </w:style>
  <w:style w:type="character" w:customStyle="1" w:styleId="article-photo">
    <w:name w:val="article-photo"/>
    <w:basedOn w:val="a0"/>
    <w:rsid w:val="00712FEC"/>
  </w:style>
  <w:style w:type="character" w:customStyle="1" w:styleId="description">
    <w:name w:val="description"/>
    <w:basedOn w:val="a0"/>
    <w:rsid w:val="00712FEC"/>
  </w:style>
  <w:style w:type="table" w:styleId="ae">
    <w:name w:val="Table Grid"/>
    <w:basedOn w:val="a1"/>
    <w:uiPriority w:val="59"/>
    <w:rsid w:val="0081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A41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1123">
      <w:bodyDiv w:val="1"/>
      <w:marLeft w:val="0"/>
      <w:marRight w:val="0"/>
      <w:marTop w:val="0"/>
      <w:marBottom w:val="0"/>
      <w:divBdr>
        <w:top w:val="none" w:sz="0" w:space="0" w:color="auto"/>
        <w:left w:val="none" w:sz="0" w:space="0" w:color="auto"/>
        <w:bottom w:val="none" w:sz="0" w:space="0" w:color="auto"/>
        <w:right w:val="none" w:sz="0" w:space="0" w:color="auto"/>
      </w:divBdr>
    </w:div>
    <w:div w:id="267086939">
      <w:bodyDiv w:val="1"/>
      <w:marLeft w:val="0"/>
      <w:marRight w:val="0"/>
      <w:marTop w:val="0"/>
      <w:marBottom w:val="0"/>
      <w:divBdr>
        <w:top w:val="none" w:sz="0" w:space="0" w:color="auto"/>
        <w:left w:val="none" w:sz="0" w:space="0" w:color="auto"/>
        <w:bottom w:val="none" w:sz="0" w:space="0" w:color="auto"/>
        <w:right w:val="none" w:sz="0" w:space="0" w:color="auto"/>
      </w:divBdr>
    </w:div>
    <w:div w:id="318728836">
      <w:bodyDiv w:val="1"/>
      <w:marLeft w:val="0"/>
      <w:marRight w:val="0"/>
      <w:marTop w:val="0"/>
      <w:marBottom w:val="0"/>
      <w:divBdr>
        <w:top w:val="none" w:sz="0" w:space="0" w:color="auto"/>
        <w:left w:val="none" w:sz="0" w:space="0" w:color="auto"/>
        <w:bottom w:val="none" w:sz="0" w:space="0" w:color="auto"/>
        <w:right w:val="none" w:sz="0" w:space="0" w:color="auto"/>
      </w:divBdr>
    </w:div>
    <w:div w:id="344215723">
      <w:bodyDiv w:val="1"/>
      <w:marLeft w:val="0"/>
      <w:marRight w:val="0"/>
      <w:marTop w:val="0"/>
      <w:marBottom w:val="0"/>
      <w:divBdr>
        <w:top w:val="none" w:sz="0" w:space="0" w:color="auto"/>
        <w:left w:val="none" w:sz="0" w:space="0" w:color="auto"/>
        <w:bottom w:val="none" w:sz="0" w:space="0" w:color="auto"/>
        <w:right w:val="none" w:sz="0" w:space="0" w:color="auto"/>
      </w:divBdr>
    </w:div>
    <w:div w:id="405424863">
      <w:bodyDiv w:val="1"/>
      <w:marLeft w:val="0"/>
      <w:marRight w:val="0"/>
      <w:marTop w:val="0"/>
      <w:marBottom w:val="0"/>
      <w:divBdr>
        <w:top w:val="none" w:sz="0" w:space="0" w:color="auto"/>
        <w:left w:val="none" w:sz="0" w:space="0" w:color="auto"/>
        <w:bottom w:val="none" w:sz="0" w:space="0" w:color="auto"/>
        <w:right w:val="none" w:sz="0" w:space="0" w:color="auto"/>
      </w:divBdr>
    </w:div>
    <w:div w:id="543250070">
      <w:bodyDiv w:val="1"/>
      <w:marLeft w:val="0"/>
      <w:marRight w:val="0"/>
      <w:marTop w:val="0"/>
      <w:marBottom w:val="0"/>
      <w:divBdr>
        <w:top w:val="none" w:sz="0" w:space="0" w:color="auto"/>
        <w:left w:val="none" w:sz="0" w:space="0" w:color="auto"/>
        <w:bottom w:val="none" w:sz="0" w:space="0" w:color="auto"/>
        <w:right w:val="none" w:sz="0" w:space="0" w:color="auto"/>
      </w:divBdr>
    </w:div>
    <w:div w:id="634943164">
      <w:bodyDiv w:val="1"/>
      <w:marLeft w:val="0"/>
      <w:marRight w:val="0"/>
      <w:marTop w:val="0"/>
      <w:marBottom w:val="0"/>
      <w:divBdr>
        <w:top w:val="none" w:sz="0" w:space="0" w:color="auto"/>
        <w:left w:val="none" w:sz="0" w:space="0" w:color="auto"/>
        <w:bottom w:val="none" w:sz="0" w:space="0" w:color="auto"/>
        <w:right w:val="none" w:sz="0" w:space="0" w:color="auto"/>
      </w:divBdr>
    </w:div>
    <w:div w:id="859128896">
      <w:bodyDiv w:val="1"/>
      <w:marLeft w:val="0"/>
      <w:marRight w:val="0"/>
      <w:marTop w:val="0"/>
      <w:marBottom w:val="0"/>
      <w:divBdr>
        <w:top w:val="none" w:sz="0" w:space="0" w:color="auto"/>
        <w:left w:val="none" w:sz="0" w:space="0" w:color="auto"/>
        <w:bottom w:val="none" w:sz="0" w:space="0" w:color="auto"/>
        <w:right w:val="none" w:sz="0" w:space="0" w:color="auto"/>
      </w:divBdr>
    </w:div>
    <w:div w:id="899512314">
      <w:bodyDiv w:val="1"/>
      <w:marLeft w:val="0"/>
      <w:marRight w:val="0"/>
      <w:marTop w:val="0"/>
      <w:marBottom w:val="0"/>
      <w:divBdr>
        <w:top w:val="none" w:sz="0" w:space="0" w:color="auto"/>
        <w:left w:val="none" w:sz="0" w:space="0" w:color="auto"/>
        <w:bottom w:val="none" w:sz="0" w:space="0" w:color="auto"/>
        <w:right w:val="none" w:sz="0" w:space="0" w:color="auto"/>
      </w:divBdr>
    </w:div>
    <w:div w:id="912424155">
      <w:bodyDiv w:val="1"/>
      <w:marLeft w:val="0"/>
      <w:marRight w:val="0"/>
      <w:marTop w:val="0"/>
      <w:marBottom w:val="0"/>
      <w:divBdr>
        <w:top w:val="none" w:sz="0" w:space="0" w:color="auto"/>
        <w:left w:val="none" w:sz="0" w:space="0" w:color="auto"/>
        <w:bottom w:val="none" w:sz="0" w:space="0" w:color="auto"/>
        <w:right w:val="none" w:sz="0" w:space="0" w:color="auto"/>
      </w:divBdr>
    </w:div>
    <w:div w:id="932319188">
      <w:bodyDiv w:val="1"/>
      <w:marLeft w:val="0"/>
      <w:marRight w:val="0"/>
      <w:marTop w:val="0"/>
      <w:marBottom w:val="0"/>
      <w:divBdr>
        <w:top w:val="none" w:sz="0" w:space="0" w:color="auto"/>
        <w:left w:val="none" w:sz="0" w:space="0" w:color="auto"/>
        <w:bottom w:val="none" w:sz="0" w:space="0" w:color="auto"/>
        <w:right w:val="none" w:sz="0" w:space="0" w:color="auto"/>
      </w:divBdr>
    </w:div>
    <w:div w:id="953053447">
      <w:bodyDiv w:val="1"/>
      <w:marLeft w:val="0"/>
      <w:marRight w:val="0"/>
      <w:marTop w:val="0"/>
      <w:marBottom w:val="0"/>
      <w:divBdr>
        <w:top w:val="none" w:sz="0" w:space="0" w:color="auto"/>
        <w:left w:val="none" w:sz="0" w:space="0" w:color="auto"/>
        <w:bottom w:val="none" w:sz="0" w:space="0" w:color="auto"/>
        <w:right w:val="none" w:sz="0" w:space="0" w:color="auto"/>
      </w:divBdr>
    </w:div>
    <w:div w:id="956106543">
      <w:bodyDiv w:val="1"/>
      <w:marLeft w:val="0"/>
      <w:marRight w:val="0"/>
      <w:marTop w:val="0"/>
      <w:marBottom w:val="0"/>
      <w:divBdr>
        <w:top w:val="none" w:sz="0" w:space="0" w:color="auto"/>
        <w:left w:val="none" w:sz="0" w:space="0" w:color="auto"/>
        <w:bottom w:val="none" w:sz="0" w:space="0" w:color="auto"/>
        <w:right w:val="none" w:sz="0" w:space="0" w:color="auto"/>
      </w:divBdr>
    </w:div>
    <w:div w:id="1356494769">
      <w:bodyDiv w:val="1"/>
      <w:marLeft w:val="0"/>
      <w:marRight w:val="0"/>
      <w:marTop w:val="0"/>
      <w:marBottom w:val="0"/>
      <w:divBdr>
        <w:top w:val="none" w:sz="0" w:space="0" w:color="auto"/>
        <w:left w:val="none" w:sz="0" w:space="0" w:color="auto"/>
        <w:bottom w:val="none" w:sz="0" w:space="0" w:color="auto"/>
        <w:right w:val="none" w:sz="0" w:space="0" w:color="auto"/>
      </w:divBdr>
    </w:div>
    <w:div w:id="1587573005">
      <w:bodyDiv w:val="1"/>
      <w:marLeft w:val="0"/>
      <w:marRight w:val="0"/>
      <w:marTop w:val="0"/>
      <w:marBottom w:val="0"/>
      <w:divBdr>
        <w:top w:val="none" w:sz="0" w:space="0" w:color="auto"/>
        <w:left w:val="none" w:sz="0" w:space="0" w:color="auto"/>
        <w:bottom w:val="none" w:sz="0" w:space="0" w:color="auto"/>
        <w:right w:val="none" w:sz="0" w:space="0" w:color="auto"/>
      </w:divBdr>
    </w:div>
    <w:div w:id="1622301336">
      <w:bodyDiv w:val="1"/>
      <w:marLeft w:val="0"/>
      <w:marRight w:val="0"/>
      <w:marTop w:val="0"/>
      <w:marBottom w:val="0"/>
      <w:divBdr>
        <w:top w:val="none" w:sz="0" w:space="0" w:color="auto"/>
        <w:left w:val="none" w:sz="0" w:space="0" w:color="auto"/>
        <w:bottom w:val="none" w:sz="0" w:space="0" w:color="auto"/>
        <w:right w:val="none" w:sz="0" w:space="0" w:color="auto"/>
      </w:divBdr>
    </w:div>
    <w:div w:id="1704474554">
      <w:bodyDiv w:val="1"/>
      <w:marLeft w:val="0"/>
      <w:marRight w:val="0"/>
      <w:marTop w:val="0"/>
      <w:marBottom w:val="0"/>
      <w:divBdr>
        <w:top w:val="none" w:sz="0" w:space="0" w:color="auto"/>
        <w:left w:val="none" w:sz="0" w:space="0" w:color="auto"/>
        <w:bottom w:val="none" w:sz="0" w:space="0" w:color="auto"/>
        <w:right w:val="none" w:sz="0" w:space="0" w:color="auto"/>
      </w:divBdr>
    </w:div>
    <w:div w:id="1782992093">
      <w:bodyDiv w:val="1"/>
      <w:marLeft w:val="0"/>
      <w:marRight w:val="0"/>
      <w:marTop w:val="0"/>
      <w:marBottom w:val="0"/>
      <w:divBdr>
        <w:top w:val="none" w:sz="0" w:space="0" w:color="auto"/>
        <w:left w:val="none" w:sz="0" w:space="0" w:color="auto"/>
        <w:bottom w:val="none" w:sz="0" w:space="0" w:color="auto"/>
        <w:right w:val="none" w:sz="0" w:space="0" w:color="auto"/>
      </w:divBdr>
    </w:div>
    <w:div w:id="1877499890">
      <w:bodyDiv w:val="1"/>
      <w:marLeft w:val="0"/>
      <w:marRight w:val="0"/>
      <w:marTop w:val="0"/>
      <w:marBottom w:val="0"/>
      <w:divBdr>
        <w:top w:val="none" w:sz="0" w:space="0" w:color="auto"/>
        <w:left w:val="none" w:sz="0" w:space="0" w:color="auto"/>
        <w:bottom w:val="none" w:sz="0" w:space="0" w:color="auto"/>
        <w:right w:val="none" w:sz="0" w:space="0" w:color="auto"/>
      </w:divBdr>
      <w:divsChild>
        <w:div w:id="2118524784">
          <w:marLeft w:val="0"/>
          <w:marRight w:val="-7804"/>
          <w:marTop w:val="0"/>
          <w:marBottom w:val="0"/>
          <w:divBdr>
            <w:top w:val="single" w:sz="6" w:space="0" w:color="FFFFFF"/>
            <w:left w:val="single" w:sz="6" w:space="0" w:color="FFFFFF"/>
            <w:bottom w:val="single" w:sz="6" w:space="0" w:color="FFFFFF"/>
            <w:right w:val="single" w:sz="6" w:space="0" w:color="FFFFFF"/>
          </w:divBdr>
          <w:divsChild>
            <w:div w:id="1214464011">
              <w:marLeft w:val="0"/>
              <w:marRight w:val="0"/>
              <w:marTop w:val="0"/>
              <w:marBottom w:val="0"/>
              <w:divBdr>
                <w:top w:val="none" w:sz="0" w:space="0" w:color="auto"/>
                <w:left w:val="none" w:sz="0" w:space="0" w:color="auto"/>
                <w:bottom w:val="none" w:sz="0" w:space="0" w:color="auto"/>
                <w:right w:val="none" w:sz="0" w:space="0" w:color="auto"/>
              </w:divBdr>
              <w:divsChild>
                <w:div w:id="607585769">
                  <w:marLeft w:val="0"/>
                  <w:marRight w:val="0"/>
                  <w:marTop w:val="0"/>
                  <w:marBottom w:val="0"/>
                  <w:divBdr>
                    <w:top w:val="none" w:sz="0" w:space="0" w:color="auto"/>
                    <w:left w:val="none" w:sz="0" w:space="0" w:color="auto"/>
                    <w:bottom w:val="none" w:sz="0" w:space="0" w:color="auto"/>
                    <w:right w:val="none" w:sz="0" w:space="0" w:color="auto"/>
                  </w:divBdr>
                  <w:divsChild>
                    <w:div w:id="884567619">
                      <w:marLeft w:val="0"/>
                      <w:marRight w:val="0"/>
                      <w:marTop w:val="0"/>
                      <w:marBottom w:val="0"/>
                      <w:divBdr>
                        <w:top w:val="none" w:sz="0" w:space="0" w:color="auto"/>
                        <w:left w:val="none" w:sz="0" w:space="0" w:color="auto"/>
                        <w:bottom w:val="none" w:sz="0" w:space="0" w:color="auto"/>
                        <w:right w:val="none" w:sz="0" w:space="0" w:color="auto"/>
                      </w:divBdr>
                      <w:divsChild>
                        <w:div w:id="1578127452">
                          <w:marLeft w:val="0"/>
                          <w:marRight w:val="0"/>
                          <w:marTop w:val="72"/>
                          <w:marBottom w:val="0"/>
                          <w:divBdr>
                            <w:top w:val="none" w:sz="0" w:space="0" w:color="auto"/>
                            <w:left w:val="none" w:sz="0" w:space="0" w:color="auto"/>
                            <w:bottom w:val="none" w:sz="0" w:space="0" w:color="auto"/>
                            <w:right w:val="none" w:sz="0" w:space="0" w:color="auto"/>
                          </w:divBdr>
                        </w:div>
                        <w:div w:id="2143186929">
                          <w:marLeft w:val="0"/>
                          <w:marRight w:val="0"/>
                          <w:marTop w:val="72"/>
                          <w:marBottom w:val="0"/>
                          <w:divBdr>
                            <w:top w:val="none" w:sz="0" w:space="0" w:color="auto"/>
                            <w:left w:val="none" w:sz="0" w:space="0" w:color="auto"/>
                            <w:bottom w:val="none" w:sz="0" w:space="0" w:color="auto"/>
                            <w:right w:val="none" w:sz="0" w:space="0" w:color="auto"/>
                          </w:divBdr>
                        </w:div>
                        <w:div w:id="392774191">
                          <w:marLeft w:val="0"/>
                          <w:marRight w:val="0"/>
                          <w:marTop w:val="72"/>
                          <w:marBottom w:val="0"/>
                          <w:divBdr>
                            <w:top w:val="none" w:sz="0" w:space="0" w:color="auto"/>
                            <w:left w:val="none" w:sz="0" w:space="0" w:color="auto"/>
                            <w:bottom w:val="none" w:sz="0" w:space="0" w:color="auto"/>
                            <w:right w:val="none" w:sz="0" w:space="0" w:color="auto"/>
                          </w:divBdr>
                        </w:div>
                        <w:div w:id="352342944">
                          <w:marLeft w:val="0"/>
                          <w:marRight w:val="0"/>
                          <w:marTop w:val="72"/>
                          <w:marBottom w:val="0"/>
                          <w:divBdr>
                            <w:top w:val="none" w:sz="0" w:space="0" w:color="auto"/>
                            <w:left w:val="none" w:sz="0" w:space="0" w:color="auto"/>
                            <w:bottom w:val="none" w:sz="0" w:space="0" w:color="auto"/>
                            <w:right w:val="none" w:sz="0" w:space="0" w:color="auto"/>
                          </w:divBdr>
                        </w:div>
                        <w:div w:id="628902537">
                          <w:marLeft w:val="-270"/>
                          <w:marRight w:val="-225"/>
                          <w:marTop w:val="150"/>
                          <w:marBottom w:val="150"/>
                          <w:divBdr>
                            <w:top w:val="single" w:sz="6" w:space="8" w:color="C0BFBF"/>
                            <w:left w:val="none" w:sz="0" w:space="0" w:color="auto"/>
                            <w:bottom w:val="single" w:sz="6" w:space="8" w:color="C0BFBF"/>
                            <w:right w:val="none" w:sz="0" w:space="0" w:color="auto"/>
                          </w:divBdr>
                          <w:divsChild>
                            <w:div w:id="22102025">
                              <w:marLeft w:val="0"/>
                              <w:marRight w:val="199"/>
                              <w:marTop w:val="0"/>
                              <w:marBottom w:val="45"/>
                              <w:divBdr>
                                <w:top w:val="none" w:sz="0" w:space="0" w:color="auto"/>
                                <w:left w:val="none" w:sz="0" w:space="0" w:color="auto"/>
                                <w:bottom w:val="none" w:sz="0" w:space="0" w:color="auto"/>
                                <w:right w:val="none" w:sz="0" w:space="0" w:color="auto"/>
                              </w:divBdr>
                              <w:divsChild>
                                <w:div w:id="888498213">
                                  <w:marLeft w:val="0"/>
                                  <w:marRight w:val="0"/>
                                  <w:marTop w:val="0"/>
                                  <w:marBottom w:val="45"/>
                                  <w:divBdr>
                                    <w:top w:val="none" w:sz="0" w:space="0" w:color="auto"/>
                                    <w:left w:val="none" w:sz="0" w:space="0" w:color="auto"/>
                                    <w:bottom w:val="none" w:sz="0" w:space="0" w:color="auto"/>
                                    <w:right w:val="none" w:sz="0" w:space="0" w:color="auto"/>
                                  </w:divBdr>
                                </w:div>
                                <w:div w:id="2094155484">
                                  <w:marLeft w:val="0"/>
                                  <w:marRight w:val="0"/>
                                  <w:marTop w:val="0"/>
                                  <w:marBottom w:val="45"/>
                                  <w:divBdr>
                                    <w:top w:val="none" w:sz="0" w:space="0" w:color="auto"/>
                                    <w:left w:val="none" w:sz="0" w:space="0" w:color="auto"/>
                                    <w:bottom w:val="none" w:sz="0" w:space="0" w:color="auto"/>
                                    <w:right w:val="none" w:sz="0" w:space="0" w:color="auto"/>
                                  </w:divBdr>
                                </w:div>
                              </w:divsChild>
                            </w:div>
                            <w:div w:id="5056751">
                              <w:marLeft w:val="0"/>
                              <w:marRight w:val="199"/>
                              <w:marTop w:val="0"/>
                              <w:marBottom w:val="45"/>
                              <w:divBdr>
                                <w:top w:val="none" w:sz="0" w:space="0" w:color="auto"/>
                                <w:left w:val="none" w:sz="0" w:space="0" w:color="auto"/>
                                <w:bottom w:val="none" w:sz="0" w:space="0" w:color="auto"/>
                                <w:right w:val="none" w:sz="0" w:space="0" w:color="auto"/>
                              </w:divBdr>
                              <w:divsChild>
                                <w:div w:id="768696436">
                                  <w:marLeft w:val="0"/>
                                  <w:marRight w:val="0"/>
                                  <w:marTop w:val="0"/>
                                  <w:marBottom w:val="45"/>
                                  <w:divBdr>
                                    <w:top w:val="none" w:sz="0" w:space="0" w:color="auto"/>
                                    <w:left w:val="none" w:sz="0" w:space="0" w:color="auto"/>
                                    <w:bottom w:val="none" w:sz="0" w:space="0" w:color="auto"/>
                                    <w:right w:val="none" w:sz="0" w:space="0" w:color="auto"/>
                                  </w:divBdr>
                                </w:div>
                                <w:div w:id="2045208693">
                                  <w:marLeft w:val="0"/>
                                  <w:marRight w:val="0"/>
                                  <w:marTop w:val="0"/>
                                  <w:marBottom w:val="45"/>
                                  <w:divBdr>
                                    <w:top w:val="none" w:sz="0" w:space="0" w:color="auto"/>
                                    <w:left w:val="none" w:sz="0" w:space="0" w:color="auto"/>
                                    <w:bottom w:val="none" w:sz="0" w:space="0" w:color="auto"/>
                                    <w:right w:val="none" w:sz="0" w:space="0" w:color="auto"/>
                                  </w:divBdr>
                                </w:div>
                              </w:divsChild>
                            </w:div>
                            <w:div w:id="1377504391">
                              <w:marLeft w:val="0"/>
                              <w:marRight w:val="0"/>
                              <w:marTop w:val="0"/>
                              <w:marBottom w:val="0"/>
                              <w:divBdr>
                                <w:top w:val="none" w:sz="0" w:space="0" w:color="auto"/>
                                <w:left w:val="none" w:sz="0" w:space="0" w:color="auto"/>
                                <w:bottom w:val="none" w:sz="0" w:space="0" w:color="auto"/>
                                <w:right w:val="none" w:sz="0" w:space="0" w:color="auto"/>
                              </w:divBdr>
                              <w:divsChild>
                                <w:div w:id="18963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2742">
                          <w:marLeft w:val="0"/>
                          <w:marRight w:val="0"/>
                          <w:marTop w:val="0"/>
                          <w:marBottom w:val="0"/>
                          <w:divBdr>
                            <w:top w:val="none" w:sz="0" w:space="0" w:color="auto"/>
                            <w:left w:val="none" w:sz="0" w:space="0" w:color="auto"/>
                            <w:bottom w:val="none" w:sz="0" w:space="0" w:color="auto"/>
                            <w:right w:val="none" w:sz="0" w:space="0" w:color="auto"/>
                          </w:divBdr>
                        </w:div>
                        <w:div w:id="751632625">
                          <w:marLeft w:val="0"/>
                          <w:marRight w:val="0"/>
                          <w:marTop w:val="72"/>
                          <w:marBottom w:val="0"/>
                          <w:divBdr>
                            <w:top w:val="none" w:sz="0" w:space="0" w:color="auto"/>
                            <w:left w:val="none" w:sz="0" w:space="0" w:color="auto"/>
                            <w:bottom w:val="none" w:sz="0" w:space="0" w:color="auto"/>
                            <w:right w:val="none" w:sz="0" w:space="0" w:color="auto"/>
                          </w:divBdr>
                        </w:div>
                        <w:div w:id="796723544">
                          <w:marLeft w:val="0"/>
                          <w:marRight w:val="0"/>
                          <w:marTop w:val="72"/>
                          <w:marBottom w:val="0"/>
                          <w:divBdr>
                            <w:top w:val="none" w:sz="0" w:space="0" w:color="auto"/>
                            <w:left w:val="none" w:sz="0" w:space="0" w:color="auto"/>
                            <w:bottom w:val="none" w:sz="0" w:space="0" w:color="auto"/>
                            <w:right w:val="none" w:sz="0" w:space="0" w:color="auto"/>
                          </w:divBdr>
                        </w:div>
                        <w:div w:id="2046516041">
                          <w:marLeft w:val="0"/>
                          <w:marRight w:val="0"/>
                          <w:marTop w:val="72"/>
                          <w:marBottom w:val="0"/>
                          <w:divBdr>
                            <w:top w:val="none" w:sz="0" w:space="0" w:color="auto"/>
                            <w:left w:val="none" w:sz="0" w:space="0" w:color="auto"/>
                            <w:bottom w:val="none" w:sz="0" w:space="0" w:color="auto"/>
                            <w:right w:val="none" w:sz="0" w:space="0" w:color="auto"/>
                          </w:divBdr>
                        </w:div>
                        <w:div w:id="554583121">
                          <w:marLeft w:val="0"/>
                          <w:marRight w:val="0"/>
                          <w:marTop w:val="72"/>
                          <w:marBottom w:val="0"/>
                          <w:divBdr>
                            <w:top w:val="none" w:sz="0" w:space="0" w:color="auto"/>
                            <w:left w:val="none" w:sz="0" w:space="0" w:color="auto"/>
                            <w:bottom w:val="none" w:sz="0" w:space="0" w:color="auto"/>
                            <w:right w:val="none" w:sz="0" w:space="0" w:color="auto"/>
                          </w:divBdr>
                        </w:div>
                        <w:div w:id="1822574752">
                          <w:marLeft w:val="0"/>
                          <w:marRight w:val="0"/>
                          <w:marTop w:val="72"/>
                          <w:marBottom w:val="0"/>
                          <w:divBdr>
                            <w:top w:val="none" w:sz="0" w:space="0" w:color="auto"/>
                            <w:left w:val="none" w:sz="0" w:space="0" w:color="auto"/>
                            <w:bottom w:val="none" w:sz="0" w:space="0" w:color="auto"/>
                            <w:right w:val="none" w:sz="0" w:space="0" w:color="auto"/>
                          </w:divBdr>
                        </w:div>
                      </w:divsChild>
                    </w:div>
                    <w:div w:id="1893152009">
                      <w:marLeft w:val="0"/>
                      <w:marRight w:val="0"/>
                      <w:marTop w:val="45"/>
                      <w:marBottom w:val="0"/>
                      <w:divBdr>
                        <w:top w:val="none" w:sz="0" w:space="0" w:color="auto"/>
                        <w:left w:val="none" w:sz="0" w:space="0" w:color="auto"/>
                        <w:bottom w:val="none" w:sz="0" w:space="0" w:color="auto"/>
                        <w:right w:val="none" w:sz="0" w:space="0" w:color="auto"/>
                      </w:divBdr>
                      <w:divsChild>
                        <w:div w:id="9338551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9400">
          <w:marLeft w:val="0"/>
          <w:marRight w:val="0"/>
          <w:marTop w:val="0"/>
          <w:marBottom w:val="0"/>
          <w:divBdr>
            <w:top w:val="none" w:sz="0" w:space="0" w:color="auto"/>
            <w:left w:val="none" w:sz="0" w:space="0" w:color="auto"/>
            <w:bottom w:val="none" w:sz="0" w:space="0" w:color="auto"/>
            <w:right w:val="none" w:sz="0" w:space="0" w:color="auto"/>
          </w:divBdr>
          <w:divsChild>
            <w:div w:id="1642613519">
              <w:marLeft w:val="-750"/>
              <w:marRight w:val="0"/>
              <w:marTop w:val="0"/>
              <w:marBottom w:val="0"/>
              <w:divBdr>
                <w:top w:val="none" w:sz="0" w:space="0" w:color="auto"/>
                <w:left w:val="none" w:sz="0" w:space="0" w:color="auto"/>
                <w:bottom w:val="none" w:sz="0" w:space="0" w:color="auto"/>
                <w:right w:val="none" w:sz="0" w:space="0" w:color="auto"/>
              </w:divBdr>
              <w:divsChild>
                <w:div w:id="1338270402">
                  <w:marLeft w:val="300"/>
                  <w:marRight w:val="300"/>
                  <w:marTop w:val="0"/>
                  <w:marBottom w:val="0"/>
                  <w:divBdr>
                    <w:top w:val="none" w:sz="0" w:space="0" w:color="auto"/>
                    <w:left w:val="none" w:sz="0" w:space="0" w:color="auto"/>
                    <w:bottom w:val="none" w:sz="0" w:space="0" w:color="auto"/>
                    <w:right w:val="none" w:sz="0" w:space="0" w:color="auto"/>
                  </w:divBdr>
                  <w:divsChild>
                    <w:div w:id="422801963">
                      <w:marLeft w:val="0"/>
                      <w:marRight w:val="300"/>
                      <w:marTop w:val="0"/>
                      <w:marBottom w:val="0"/>
                      <w:divBdr>
                        <w:top w:val="none" w:sz="0" w:space="0" w:color="auto"/>
                        <w:left w:val="none" w:sz="0" w:space="0" w:color="auto"/>
                        <w:bottom w:val="none" w:sz="0" w:space="0" w:color="auto"/>
                        <w:right w:val="none" w:sz="0" w:space="0" w:color="auto"/>
                      </w:divBdr>
                    </w:div>
                    <w:div w:id="336735881">
                      <w:marLeft w:val="0"/>
                      <w:marRight w:val="0"/>
                      <w:marTop w:val="0"/>
                      <w:marBottom w:val="0"/>
                      <w:divBdr>
                        <w:top w:val="none" w:sz="0" w:space="0" w:color="auto"/>
                        <w:left w:val="none" w:sz="0" w:space="0" w:color="auto"/>
                        <w:bottom w:val="none" w:sz="0" w:space="0" w:color="auto"/>
                        <w:right w:val="none" w:sz="0" w:space="0" w:color="auto"/>
                      </w:divBdr>
                      <w:divsChild>
                        <w:div w:id="2175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512">
              <w:marLeft w:val="39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3E5ADDC-5234-42D4-8F09-46218DE6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7</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профессор</dc:creator>
  <cp:lastModifiedBy>Владимир</cp:lastModifiedBy>
  <cp:revision>15</cp:revision>
  <dcterms:created xsi:type="dcterms:W3CDTF">2023-02-26T18:51:00Z</dcterms:created>
  <dcterms:modified xsi:type="dcterms:W3CDTF">2023-03-13T10:07:00Z</dcterms:modified>
</cp:coreProperties>
</file>