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9075" w14:textId="663B64C1" w:rsidR="00325218" w:rsidRDefault="00325218" w:rsidP="00BA4CB0">
      <w:pPr>
        <w:spacing w:line="288" w:lineRule="auto"/>
      </w:pPr>
      <w:r>
        <w:t>УДК</w:t>
      </w:r>
    </w:p>
    <w:p w14:paraId="0F95395A" w14:textId="77777777" w:rsidR="00325218" w:rsidRDefault="00325218" w:rsidP="00BA4CB0">
      <w:pPr>
        <w:spacing w:line="288" w:lineRule="auto"/>
      </w:pPr>
    </w:p>
    <w:p w14:paraId="07C86D9D" w14:textId="3206EBD1" w:rsidR="009C583F" w:rsidRDefault="009C583F" w:rsidP="00BA4CB0">
      <w:pPr>
        <w:spacing w:line="288" w:lineRule="auto"/>
      </w:pPr>
      <w:r>
        <w:t>Агаян А.В.</w:t>
      </w:r>
    </w:p>
    <w:p w14:paraId="35BF09AE" w14:textId="25C9C549" w:rsidR="009C583F" w:rsidRDefault="00000000" w:rsidP="00BA4CB0">
      <w:pPr>
        <w:spacing w:line="288" w:lineRule="auto"/>
        <w:rPr>
          <w:color w:val="000000" w:themeColor="text1"/>
        </w:rPr>
      </w:pPr>
      <w:hyperlink r:id="rId4" w:history="1">
        <w:r w:rsidR="009C583F" w:rsidRPr="009C583F">
          <w:rPr>
            <w:rStyle w:val="a3"/>
            <w:color w:val="000000" w:themeColor="text1"/>
            <w:u w:val="none"/>
            <w:lang w:val="en-US"/>
          </w:rPr>
          <w:t>agayanalina</w:t>
        </w:r>
        <w:r w:rsidR="009C583F" w:rsidRPr="009C583F">
          <w:rPr>
            <w:rStyle w:val="a3"/>
            <w:color w:val="000000" w:themeColor="text1"/>
            <w:u w:val="none"/>
          </w:rPr>
          <w:t>01@</w:t>
        </w:r>
        <w:r w:rsidR="009C583F" w:rsidRPr="009C583F">
          <w:rPr>
            <w:rStyle w:val="a3"/>
            <w:color w:val="000000" w:themeColor="text1"/>
            <w:u w:val="none"/>
            <w:lang w:val="en-US"/>
          </w:rPr>
          <w:t>gmail</w:t>
        </w:r>
        <w:r w:rsidR="009C583F" w:rsidRPr="009C583F">
          <w:rPr>
            <w:rStyle w:val="a3"/>
            <w:color w:val="000000" w:themeColor="text1"/>
            <w:u w:val="none"/>
          </w:rPr>
          <w:t>.</w:t>
        </w:r>
        <w:r w:rsidR="009C583F" w:rsidRPr="009C583F">
          <w:rPr>
            <w:rStyle w:val="a3"/>
            <w:color w:val="000000" w:themeColor="text1"/>
            <w:u w:val="none"/>
            <w:lang w:val="en-US"/>
          </w:rPr>
          <w:t>com</w:t>
        </w:r>
      </w:hyperlink>
      <w:r w:rsidR="009C583F">
        <w:rPr>
          <w:color w:val="000000" w:themeColor="text1"/>
        </w:rPr>
        <w:t>,</w:t>
      </w:r>
    </w:p>
    <w:p w14:paraId="48A24C13" w14:textId="0DF44FF2" w:rsidR="009C583F" w:rsidRDefault="009C583F" w:rsidP="00BA4CB0">
      <w:pPr>
        <w:spacing w:line="288" w:lineRule="auto"/>
        <w:rPr>
          <w:color w:val="000000" w:themeColor="text1"/>
        </w:rPr>
      </w:pPr>
      <w:r>
        <w:rPr>
          <w:color w:val="000000" w:themeColor="text1"/>
        </w:rPr>
        <w:t xml:space="preserve">Россия, </w:t>
      </w:r>
      <w:proofErr w:type="spellStart"/>
      <w:r>
        <w:rPr>
          <w:color w:val="000000" w:themeColor="text1"/>
        </w:rPr>
        <w:t>Ростов</w:t>
      </w:r>
      <w:proofErr w:type="spellEnd"/>
      <w:r>
        <w:rPr>
          <w:color w:val="000000" w:themeColor="text1"/>
        </w:rPr>
        <w:t>-на-Дону</w:t>
      </w:r>
    </w:p>
    <w:p w14:paraId="70ABBA7F" w14:textId="16ED95B4" w:rsidR="009C583F" w:rsidRDefault="009C583F" w:rsidP="00BA4CB0">
      <w:pPr>
        <w:spacing w:line="288" w:lineRule="auto"/>
        <w:rPr>
          <w:color w:val="000000" w:themeColor="text1"/>
        </w:rPr>
      </w:pPr>
      <w:r>
        <w:rPr>
          <w:color w:val="000000" w:themeColor="text1"/>
        </w:rPr>
        <w:t>Российская таможенная академия</w:t>
      </w:r>
    </w:p>
    <w:p w14:paraId="3394D330" w14:textId="5D88B78C" w:rsidR="009C583F" w:rsidRPr="00325218" w:rsidRDefault="009C583F" w:rsidP="00BA4CB0">
      <w:pPr>
        <w:spacing w:line="288" w:lineRule="auto"/>
        <w:rPr>
          <w:color w:val="000000" w:themeColor="text1"/>
        </w:rPr>
      </w:pPr>
      <w:proofErr w:type="spellStart"/>
      <w:r>
        <w:rPr>
          <w:color w:val="000000" w:themeColor="text1"/>
        </w:rPr>
        <w:t>Гильяно</w:t>
      </w:r>
      <w:proofErr w:type="spellEnd"/>
      <w:r>
        <w:rPr>
          <w:color w:val="000000" w:themeColor="text1"/>
        </w:rPr>
        <w:t xml:space="preserve"> А.А., к.э.н., доцент – научный руководитель </w:t>
      </w:r>
    </w:p>
    <w:p w14:paraId="60F64EA6" w14:textId="77777777" w:rsidR="00BA4CB0" w:rsidRPr="009C583F" w:rsidRDefault="00BA4CB0" w:rsidP="00BA4CB0">
      <w:pPr>
        <w:spacing w:line="288" w:lineRule="auto"/>
      </w:pPr>
    </w:p>
    <w:p w14:paraId="41C838DD" w14:textId="409F28CE" w:rsidR="00F46BF1" w:rsidRDefault="00A57658" w:rsidP="00BA4CB0">
      <w:pPr>
        <w:spacing w:line="288" w:lineRule="auto"/>
      </w:pPr>
      <w:r>
        <w:t>Аннотация</w:t>
      </w:r>
      <w:r w:rsidR="00F46BF1">
        <w:t xml:space="preserve">. </w:t>
      </w:r>
      <w:r w:rsidR="00912837" w:rsidRPr="00912837">
        <w:t>Развитие потенциала российско</w:t>
      </w:r>
      <w:r w:rsidR="00914EE1">
        <w:t>го экспорта</w:t>
      </w:r>
      <w:r w:rsidR="00912837" w:rsidRPr="00912837">
        <w:t xml:space="preserve"> необходимо для развития экономики самой страны,</w:t>
      </w:r>
      <w:r w:rsidR="00914EE1">
        <w:t xml:space="preserve"> а также</w:t>
      </w:r>
      <w:r w:rsidR="00912837" w:rsidRPr="00912837">
        <w:t xml:space="preserve"> повышения конкурентоспособности отечественной продукции, межнациональных отношений между стран мира</w:t>
      </w:r>
      <w:r w:rsidR="00912837">
        <w:t>.</w:t>
      </w:r>
      <w:r w:rsidR="00F46BF1">
        <w:t xml:space="preserve"> В статье рассматривается состояние российского экспорта на примере рынка энергетики. </w:t>
      </w:r>
    </w:p>
    <w:p w14:paraId="3A14CAEF" w14:textId="68402423" w:rsidR="00BA4CB0" w:rsidRDefault="00A57658" w:rsidP="00BA4CB0">
      <w:pPr>
        <w:spacing w:line="288" w:lineRule="auto"/>
      </w:pPr>
      <w:r>
        <w:t xml:space="preserve">Ключевые слова: </w:t>
      </w:r>
      <w:r w:rsidR="00684516">
        <w:t xml:space="preserve">экспорт, </w:t>
      </w:r>
      <w:r w:rsidR="00912837">
        <w:t xml:space="preserve">экономика, санкции, </w:t>
      </w:r>
      <w:r w:rsidR="00F46BF1">
        <w:t>нефть, энергетические товары.</w:t>
      </w:r>
    </w:p>
    <w:p w14:paraId="7FB73205" w14:textId="77777777" w:rsidR="00325218" w:rsidRDefault="00325218" w:rsidP="00BA4CB0">
      <w:pPr>
        <w:spacing w:line="288" w:lineRule="auto"/>
      </w:pPr>
    </w:p>
    <w:p w14:paraId="08987FC2" w14:textId="19D700A3" w:rsidR="00BA4CB0" w:rsidRDefault="00BA4CB0" w:rsidP="00BA4CB0">
      <w:pPr>
        <w:spacing w:line="288" w:lineRule="auto"/>
        <w:jc w:val="left"/>
      </w:pPr>
      <w:r>
        <w:t>СОСТОЯНИЕ РОССИЙСКОГО ЭКСПОРТА ЭНЕРГЕТИКИ В</w:t>
      </w:r>
      <w:r w:rsidR="00325218" w:rsidRPr="00325218">
        <w:t xml:space="preserve"> </w:t>
      </w:r>
      <w:r>
        <w:t>СОВРЕМЕННЫХ УСЛОВИЯХ</w:t>
      </w:r>
    </w:p>
    <w:p w14:paraId="11CA062C" w14:textId="19E9CEB8" w:rsidR="00BA4CB0" w:rsidRDefault="00BA4CB0" w:rsidP="00BA4CB0">
      <w:pPr>
        <w:spacing w:line="288" w:lineRule="auto"/>
        <w:jc w:val="left"/>
      </w:pPr>
    </w:p>
    <w:p w14:paraId="1A6F307F" w14:textId="77777777" w:rsidR="00325218" w:rsidRPr="00325218" w:rsidRDefault="00325218" w:rsidP="00325218">
      <w:pPr>
        <w:spacing w:line="288" w:lineRule="auto"/>
        <w:jc w:val="left"/>
        <w:rPr>
          <w:lang w:val="en-US"/>
        </w:rPr>
      </w:pPr>
      <w:proofErr w:type="spellStart"/>
      <w:r w:rsidRPr="00325218">
        <w:rPr>
          <w:lang w:val="en-US"/>
        </w:rPr>
        <w:t>Agayan</w:t>
      </w:r>
      <w:proofErr w:type="spellEnd"/>
      <w:r w:rsidRPr="00325218">
        <w:rPr>
          <w:lang w:val="en-US"/>
        </w:rPr>
        <w:t xml:space="preserve"> A.V.</w:t>
      </w:r>
    </w:p>
    <w:p w14:paraId="36A44AEF" w14:textId="77777777" w:rsidR="00325218" w:rsidRPr="00325218" w:rsidRDefault="00325218" w:rsidP="00325218">
      <w:pPr>
        <w:spacing w:line="288" w:lineRule="auto"/>
        <w:jc w:val="left"/>
        <w:rPr>
          <w:lang w:val="en-US"/>
        </w:rPr>
      </w:pPr>
      <w:r w:rsidRPr="00325218">
        <w:rPr>
          <w:lang w:val="en-US"/>
        </w:rPr>
        <w:t>agayanalina01@gmail.com,</w:t>
      </w:r>
    </w:p>
    <w:p w14:paraId="57DB81A6" w14:textId="77777777" w:rsidR="00325218" w:rsidRPr="00325218" w:rsidRDefault="00325218" w:rsidP="00325218">
      <w:pPr>
        <w:spacing w:line="288" w:lineRule="auto"/>
        <w:jc w:val="left"/>
        <w:rPr>
          <w:lang w:val="en-US"/>
        </w:rPr>
      </w:pPr>
      <w:r w:rsidRPr="00325218">
        <w:rPr>
          <w:lang w:val="en-US"/>
        </w:rPr>
        <w:t>Russia, Rostov-on-Don</w:t>
      </w:r>
    </w:p>
    <w:p w14:paraId="1B099A71" w14:textId="77777777" w:rsidR="00325218" w:rsidRPr="00325218" w:rsidRDefault="00325218" w:rsidP="00325218">
      <w:pPr>
        <w:spacing w:line="288" w:lineRule="auto"/>
        <w:jc w:val="left"/>
        <w:rPr>
          <w:lang w:val="en-US"/>
        </w:rPr>
      </w:pPr>
      <w:r w:rsidRPr="00325218">
        <w:rPr>
          <w:lang w:val="en-US"/>
        </w:rPr>
        <w:t>Russian Customs Academy</w:t>
      </w:r>
    </w:p>
    <w:p w14:paraId="39AC18CC" w14:textId="2E90D577" w:rsidR="00325218" w:rsidRDefault="00325218" w:rsidP="00325218">
      <w:pPr>
        <w:spacing w:line="288" w:lineRule="auto"/>
        <w:jc w:val="left"/>
        <w:rPr>
          <w:lang w:val="en-US"/>
        </w:rPr>
      </w:pPr>
      <w:proofErr w:type="spellStart"/>
      <w:r w:rsidRPr="00325218">
        <w:rPr>
          <w:lang w:val="en-US"/>
        </w:rPr>
        <w:t>Guiliano</w:t>
      </w:r>
      <w:proofErr w:type="spellEnd"/>
      <w:r w:rsidRPr="00325218">
        <w:rPr>
          <w:lang w:val="en-US"/>
        </w:rPr>
        <w:t xml:space="preserve"> A.A., Candidate of Economics</w:t>
      </w:r>
      <w:r w:rsidRPr="00325218">
        <w:rPr>
          <w:lang w:val="en-US"/>
        </w:rPr>
        <w:t xml:space="preserve"> </w:t>
      </w:r>
      <w:r>
        <w:rPr>
          <w:lang w:val="en-US"/>
        </w:rPr>
        <w:t>Sciences</w:t>
      </w:r>
      <w:r w:rsidRPr="00325218">
        <w:rPr>
          <w:lang w:val="en-US"/>
        </w:rPr>
        <w:t xml:space="preserve">, </w:t>
      </w:r>
      <w:r>
        <w:rPr>
          <w:lang w:val="en-US"/>
        </w:rPr>
        <w:t>assistant p</w:t>
      </w:r>
      <w:r w:rsidRPr="00325218">
        <w:rPr>
          <w:lang w:val="en-US"/>
        </w:rPr>
        <w:t xml:space="preserve">rofessor – scientific </w:t>
      </w:r>
      <w:r>
        <w:rPr>
          <w:lang w:val="en-US"/>
        </w:rPr>
        <w:t>director</w:t>
      </w:r>
    </w:p>
    <w:p w14:paraId="055A1312" w14:textId="77777777" w:rsidR="00325218" w:rsidRPr="00325218" w:rsidRDefault="00325218" w:rsidP="00325218">
      <w:pPr>
        <w:spacing w:line="288" w:lineRule="auto"/>
        <w:jc w:val="left"/>
        <w:rPr>
          <w:lang w:val="en-US"/>
        </w:rPr>
      </w:pPr>
    </w:p>
    <w:p w14:paraId="01A50532" w14:textId="6299D504" w:rsidR="00F46BF1" w:rsidRPr="00F46BF1" w:rsidRDefault="00F46BF1" w:rsidP="00BA4CB0">
      <w:pPr>
        <w:spacing w:line="288" w:lineRule="auto"/>
        <w:rPr>
          <w:lang w:val="en-US"/>
        </w:rPr>
      </w:pPr>
      <w:r w:rsidRPr="00F46BF1">
        <w:rPr>
          <w:lang w:val="en-US"/>
        </w:rPr>
        <w:t xml:space="preserve">Annotation. The development of the export potential of the Russian economy is necessary for the development of the economy of the country itself, increasing the competitiveness of domestic products, interethnic relations between the countries of the world. The article examines the state of Russian exports on the example of the energy market. </w:t>
      </w:r>
    </w:p>
    <w:p w14:paraId="00A52312" w14:textId="3FB0B6F9" w:rsidR="00F46BF1" w:rsidRDefault="00F46BF1" w:rsidP="00BA4CB0">
      <w:pPr>
        <w:spacing w:line="288" w:lineRule="auto"/>
        <w:rPr>
          <w:lang w:val="en-US"/>
        </w:rPr>
      </w:pPr>
      <w:r w:rsidRPr="00F46BF1">
        <w:rPr>
          <w:lang w:val="en-US"/>
        </w:rPr>
        <w:t>Keywords: export, economy, sanctions, oil, energy products.</w:t>
      </w:r>
    </w:p>
    <w:p w14:paraId="79683A48" w14:textId="77777777" w:rsidR="00325218" w:rsidRDefault="00325218" w:rsidP="00BA4CB0">
      <w:pPr>
        <w:spacing w:line="288" w:lineRule="auto"/>
        <w:rPr>
          <w:lang w:val="en-US"/>
        </w:rPr>
      </w:pPr>
    </w:p>
    <w:p w14:paraId="01CBCE52" w14:textId="30D392BA" w:rsidR="00BA4CB0" w:rsidRPr="00325218" w:rsidRDefault="00BA4CB0" w:rsidP="00BA4CB0">
      <w:pPr>
        <w:spacing w:line="288" w:lineRule="auto"/>
        <w:jc w:val="left"/>
        <w:rPr>
          <w:lang w:val="en-US"/>
        </w:rPr>
      </w:pPr>
      <w:r w:rsidRPr="00BA4CB0">
        <w:rPr>
          <w:lang w:val="en-US"/>
        </w:rPr>
        <w:t>THE STATE OF RUSSIAN ENERGY EXPORTS IN</w:t>
      </w:r>
      <w:r w:rsidR="00325218">
        <w:rPr>
          <w:lang w:val="en-US"/>
        </w:rPr>
        <w:t xml:space="preserve"> </w:t>
      </w:r>
      <w:r w:rsidRPr="00BA4CB0">
        <w:rPr>
          <w:lang w:val="en-US"/>
        </w:rPr>
        <w:t>MODERN</w:t>
      </w:r>
      <w:r w:rsidRPr="00325218">
        <w:rPr>
          <w:lang w:val="en-US"/>
        </w:rPr>
        <w:t xml:space="preserve"> </w:t>
      </w:r>
      <w:r w:rsidRPr="00BA4CB0">
        <w:rPr>
          <w:lang w:val="en-US"/>
        </w:rPr>
        <w:t>CONDITIONS</w:t>
      </w:r>
    </w:p>
    <w:p w14:paraId="671B8C5B" w14:textId="77777777" w:rsidR="00BA4CB0" w:rsidRPr="00325218" w:rsidRDefault="00BA4CB0" w:rsidP="00BA4CB0">
      <w:pPr>
        <w:spacing w:line="288" w:lineRule="auto"/>
        <w:jc w:val="left"/>
        <w:rPr>
          <w:lang w:val="en-US"/>
        </w:rPr>
      </w:pPr>
    </w:p>
    <w:p w14:paraId="0F957709" w14:textId="77777777" w:rsidR="00F46BF1" w:rsidRDefault="00A00AF3" w:rsidP="00BA4CB0">
      <w:pPr>
        <w:spacing w:line="288" w:lineRule="auto"/>
        <w:ind w:firstLine="709"/>
      </w:pPr>
      <w:r w:rsidRPr="00A00AF3">
        <w:t xml:space="preserve">Нынешний энергетический кризис, отмеченный самыми высокими ценами на топливо и электроэнергию с 2020 года, официальными санкциями и добровольным уходом корпораций, перебоями в поставках и </w:t>
      </w:r>
      <w:r w:rsidRPr="00A00AF3">
        <w:lastRenderedPageBreak/>
        <w:t>перенаправлением потоков, самым непосредственным образом затронул Россию и Европу, хотя он также оказал значительное влияние на другие страны, неэнергетические товары и услуги</w:t>
      </w:r>
      <w:r w:rsidR="00F46BF1">
        <w:t>,</w:t>
      </w:r>
      <w:r w:rsidRPr="00A00AF3">
        <w:t xml:space="preserve"> и дипломатические связи.</w:t>
      </w:r>
    </w:p>
    <w:p w14:paraId="795A0111" w14:textId="77777777" w:rsidR="00F46BF1" w:rsidRDefault="00A00AF3" w:rsidP="00BA4CB0">
      <w:pPr>
        <w:spacing w:line="288" w:lineRule="auto"/>
        <w:ind w:firstLine="709"/>
      </w:pPr>
      <w:r w:rsidRPr="00A00AF3">
        <w:t xml:space="preserve">Доходы </w:t>
      </w:r>
      <w:r>
        <w:t>России</w:t>
      </w:r>
      <w:r w:rsidRPr="00A00AF3">
        <w:t xml:space="preserve"> от экспорта нефти и газа на данный момент практически не изменились. Это связано с высокими ценами на эти товары на мировом рынке и тем фактом, что крупнейший потребитель России, Европейский Союз, продолжает покупать российские продукты, работающие на ископаемом топливе, в преддверии частичного запрета, который должен вступить в силу в конце года. Финансовая осмотрительность России в течение последних нескольких лет и контроль за движением капитала также обеспечили ее большими финансовыми резервами для увеличения пенсий, социальных выплат и</w:t>
      </w:r>
      <w:r>
        <w:t xml:space="preserve"> </w:t>
      </w:r>
      <w:r w:rsidRPr="00A00AF3">
        <w:t>зарплаты государственных служащих, частично компенсируя инфляцию. Подчеркивая эти успехи, все основные западные и российские институты пересмотрели ожидаемое сокращение ВВП России на 2022 год до диапазона от 3,4% до 5% — это далеко от прогноза от 8% до 15% со стороны центрального банка России и Института международных финансов</w:t>
      </w:r>
      <w:r w:rsidR="009C583F" w:rsidRPr="009C583F">
        <w:t>.</w:t>
      </w:r>
    </w:p>
    <w:p w14:paraId="20503C23" w14:textId="2DEBBBD3" w:rsidR="00A00AF3" w:rsidRDefault="00A00AF3" w:rsidP="00BA4CB0">
      <w:pPr>
        <w:spacing w:line="288" w:lineRule="auto"/>
        <w:ind w:firstLine="709"/>
      </w:pPr>
      <w:r w:rsidRPr="00A00AF3">
        <w:t xml:space="preserve">Однако </w:t>
      </w:r>
      <w:r w:rsidR="009C583F">
        <w:t>возникают проблемы в энергетическом секторе.</w:t>
      </w:r>
      <w:r w:rsidRPr="00A00AF3">
        <w:t xml:space="preserve"> Отчасти это связано с тем, что Россия фактически прекратила экспорт собственного газа в ЕС в сентябре 2022 года, а также с тем, что санкции ЕС приведут к прекращению закупок российской сырой нефти морским путем и всех нефтепродуктов</w:t>
      </w:r>
      <w:r w:rsidR="009C583F">
        <w:t>.</w:t>
      </w:r>
      <w:r w:rsidRPr="00A00AF3">
        <w:t xml:space="preserve"> Доля ЕС, по некоторым подсчетам, составляет 54% российского экспорта.</w:t>
      </w:r>
      <w:r w:rsidR="009C583F">
        <w:t xml:space="preserve"> О</w:t>
      </w:r>
      <w:r w:rsidRPr="00A00AF3">
        <w:t>жидает</w:t>
      </w:r>
      <w:r w:rsidR="009C583F">
        <w:t xml:space="preserve">ся </w:t>
      </w:r>
      <w:r w:rsidR="00914EE1">
        <w:t>уменьшение</w:t>
      </w:r>
      <w:r w:rsidRPr="00A00AF3">
        <w:t xml:space="preserve"> добычи нефти на 7-8% в 2023 году по сравнению с 2022 годом. Производство российского угля, другого крупного энергетического экспорта, может упасть на 6-17% в 202</w:t>
      </w:r>
      <w:r w:rsidR="009C583F">
        <w:t>2</w:t>
      </w:r>
      <w:r w:rsidRPr="00A00AF3">
        <w:t xml:space="preserve"> году из-за европейского запрета на импорт, действующего с августа, и из-за падения спроса в России на промышленную сталь в строительстве и алюминий в автомобилестроении.</w:t>
      </w:r>
    </w:p>
    <w:p w14:paraId="4CD79316" w14:textId="5FFF4337" w:rsidR="00A00AF3" w:rsidRPr="00A00AF3" w:rsidRDefault="00A00AF3" w:rsidP="00BA4CB0">
      <w:pPr>
        <w:spacing w:line="288" w:lineRule="auto"/>
      </w:pPr>
      <w:r w:rsidRPr="00A00AF3">
        <w:t xml:space="preserve">Кроме того, структурные проблемы, присущие энергетическому сектору России, со временем станут более очевидными. Во-первых, нефтяная промышленность России находится в долгосрочном упадке. Например, ее запасы сокращаются: в 2020 году они были на 7% ниже уровней, зафиксированных в 1991 году, в то время как США и Саудовская Аравия увеличили свои доказанные запасы на 114% и 14% соответственно за тот же период. Это снижает шансы России на долгосрочное развитие, поскольку на нефтяной сектор приходится большая часть совокупного нефтегазового вклада в доходы федерального бюджета (50%) и ВВП (20%). Во-вторых, ограниченные мощности хранилищ означают, что падение экспорта неизбежно приведет к остановке производства; поддержание давления на многих небольших, устаревающих нефтяных </w:t>
      </w:r>
      <w:r w:rsidRPr="00A00AF3">
        <w:lastRenderedPageBreak/>
        <w:t>месторождениях России, чтобы позволить их перезапуск в будущем, было бы дорогостоящим и трудоемким мероприятием. В-третьих, российская инфраструктура была специально построена для обслуживания клиентов в Европе. Следовательно, нет существующего трубопровода, который мог бы перенаправить западносибирский газ из Европы в Азию.</w:t>
      </w:r>
      <w:r>
        <w:t xml:space="preserve"> </w:t>
      </w:r>
      <w:r w:rsidRPr="00A00AF3">
        <w:t>России также не хватает судов для транспортировки собственной нефти и газа, потому что она традиционно полагалась на европейские суда, которые станут практически недоступными, если эти товары будут закупаться ниже еще не установленных предельных цен.</w:t>
      </w:r>
    </w:p>
    <w:sectPr w:rsidR="00A00AF3" w:rsidRPr="00A00AF3" w:rsidSect="009C583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E4"/>
    <w:rsid w:val="00112A25"/>
    <w:rsid w:val="00325218"/>
    <w:rsid w:val="00684516"/>
    <w:rsid w:val="007A2D47"/>
    <w:rsid w:val="00912837"/>
    <w:rsid w:val="00914EE1"/>
    <w:rsid w:val="009C583F"/>
    <w:rsid w:val="00A00AF3"/>
    <w:rsid w:val="00A57658"/>
    <w:rsid w:val="00A70BE4"/>
    <w:rsid w:val="00BA4CB0"/>
    <w:rsid w:val="00F4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59A9"/>
  <w15:chartTrackingRefBased/>
  <w15:docId w15:val="{48FA448F-BFF9-48A1-A40B-43974DA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ГОСТ"/>
    <w:qFormat/>
    <w:rsid w:val="00A00AF3"/>
    <w:pPr>
      <w:spacing w:after="0" w:line="36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83F"/>
    <w:rPr>
      <w:color w:val="0563C1" w:themeColor="hyperlink"/>
      <w:u w:val="single"/>
    </w:rPr>
  </w:style>
  <w:style w:type="character" w:styleId="a4">
    <w:name w:val="Unresolved Mention"/>
    <w:basedOn w:val="a0"/>
    <w:uiPriority w:val="99"/>
    <w:semiHidden/>
    <w:unhideWhenUsed/>
    <w:rsid w:val="009C5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ayanalina0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Агаян</dc:creator>
  <cp:keywords/>
  <dc:description/>
  <cp:lastModifiedBy>Алина Агаян</cp:lastModifiedBy>
  <cp:revision>6</cp:revision>
  <dcterms:created xsi:type="dcterms:W3CDTF">2022-11-27T15:06:00Z</dcterms:created>
  <dcterms:modified xsi:type="dcterms:W3CDTF">2022-12-02T07:26:00Z</dcterms:modified>
</cp:coreProperties>
</file>