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6837" w14:textId="41ED53BF" w:rsidR="006B2B80" w:rsidRPr="0092204C" w:rsidRDefault="006B2B80" w:rsidP="003830F6">
      <w:pPr>
        <w:pStyle w:val="Default"/>
        <w:ind w:right="-1"/>
        <w:rPr>
          <w:b/>
          <w:iCs/>
          <w:color w:val="0D0D0D" w:themeColor="text1" w:themeTint="F2"/>
          <w:sz w:val="28"/>
          <w:szCs w:val="28"/>
        </w:rPr>
      </w:pPr>
      <w:r w:rsidRPr="0092204C">
        <w:rPr>
          <w:b/>
          <w:iCs/>
          <w:color w:val="0D0D0D" w:themeColor="text1" w:themeTint="F2"/>
          <w:sz w:val="28"/>
          <w:szCs w:val="28"/>
        </w:rPr>
        <w:t>Жукова А</w:t>
      </w:r>
      <w:r w:rsidR="0092204C" w:rsidRPr="0092204C">
        <w:rPr>
          <w:b/>
          <w:iCs/>
          <w:color w:val="0D0D0D" w:themeColor="text1" w:themeTint="F2"/>
          <w:sz w:val="28"/>
          <w:szCs w:val="28"/>
        </w:rPr>
        <w:t>. В.</w:t>
      </w:r>
    </w:p>
    <w:p w14:paraId="48B2A52C" w14:textId="17D8CBA3" w:rsidR="0092204C" w:rsidRPr="00F54305" w:rsidRDefault="00000000" w:rsidP="003830F6">
      <w:pPr>
        <w:pStyle w:val="Default"/>
        <w:ind w:right="-1"/>
        <w:rPr>
          <w:bCs/>
          <w:iCs/>
          <w:color w:val="0D0D0D" w:themeColor="text1" w:themeTint="F2"/>
          <w:sz w:val="28"/>
          <w:szCs w:val="28"/>
        </w:rPr>
      </w:pPr>
      <w:hyperlink r:id="rId5" w:history="1">
        <w:r w:rsidR="0092204C" w:rsidRPr="0092204C">
          <w:rPr>
            <w:rStyle w:val="a3"/>
            <w:bCs/>
            <w:iCs/>
            <w:color w:val="0D0D0D" w:themeColor="text1" w:themeTint="F2"/>
            <w:sz w:val="28"/>
            <w:szCs w:val="28"/>
            <w:lang w:val="en-US"/>
          </w:rPr>
          <w:t>zhukovaalina</w:t>
        </w:r>
        <w:r w:rsidR="0092204C" w:rsidRPr="00F54305">
          <w:rPr>
            <w:rStyle w:val="a3"/>
            <w:bCs/>
            <w:iCs/>
            <w:color w:val="0D0D0D" w:themeColor="text1" w:themeTint="F2"/>
            <w:sz w:val="28"/>
            <w:szCs w:val="28"/>
          </w:rPr>
          <w:t>04@</w:t>
        </w:r>
        <w:r w:rsidR="0092204C" w:rsidRPr="0092204C">
          <w:rPr>
            <w:rStyle w:val="a3"/>
            <w:bCs/>
            <w:iCs/>
            <w:color w:val="0D0D0D" w:themeColor="text1" w:themeTint="F2"/>
            <w:sz w:val="28"/>
            <w:szCs w:val="28"/>
            <w:lang w:val="en-US"/>
          </w:rPr>
          <w:t>gmail</w:t>
        </w:r>
        <w:r w:rsidR="0092204C" w:rsidRPr="00F54305">
          <w:rPr>
            <w:rStyle w:val="a3"/>
            <w:bCs/>
            <w:iCs/>
            <w:color w:val="0D0D0D" w:themeColor="text1" w:themeTint="F2"/>
            <w:sz w:val="28"/>
            <w:szCs w:val="28"/>
          </w:rPr>
          <w:t>.</w:t>
        </w:r>
        <w:r w:rsidR="0092204C" w:rsidRPr="0092204C">
          <w:rPr>
            <w:rStyle w:val="a3"/>
            <w:bCs/>
            <w:iCs/>
            <w:color w:val="0D0D0D" w:themeColor="text1" w:themeTint="F2"/>
            <w:sz w:val="28"/>
            <w:szCs w:val="28"/>
            <w:lang w:val="en-US"/>
          </w:rPr>
          <w:t>com</w:t>
        </w:r>
      </w:hyperlink>
    </w:p>
    <w:p w14:paraId="7308DD5D" w14:textId="7DEFA6BA" w:rsidR="0092204C" w:rsidRPr="0092204C" w:rsidRDefault="0092204C" w:rsidP="003830F6">
      <w:pPr>
        <w:pStyle w:val="Default"/>
        <w:ind w:right="-1"/>
        <w:rPr>
          <w:bCs/>
          <w:iCs/>
          <w:color w:val="0D0D0D" w:themeColor="text1" w:themeTint="F2"/>
          <w:sz w:val="28"/>
          <w:szCs w:val="28"/>
        </w:rPr>
      </w:pPr>
      <w:r w:rsidRPr="0092204C">
        <w:rPr>
          <w:bCs/>
          <w:iCs/>
          <w:color w:val="0D0D0D" w:themeColor="text1" w:themeTint="F2"/>
          <w:sz w:val="28"/>
          <w:szCs w:val="28"/>
        </w:rPr>
        <w:t xml:space="preserve">Россия, </w:t>
      </w:r>
      <w:proofErr w:type="spellStart"/>
      <w:r w:rsidRPr="0092204C">
        <w:rPr>
          <w:bCs/>
          <w:iCs/>
          <w:color w:val="0D0D0D" w:themeColor="text1" w:themeTint="F2"/>
          <w:sz w:val="28"/>
          <w:szCs w:val="28"/>
        </w:rPr>
        <w:t>Ростов</w:t>
      </w:r>
      <w:proofErr w:type="spellEnd"/>
      <w:r w:rsidRPr="0092204C">
        <w:rPr>
          <w:bCs/>
          <w:iCs/>
          <w:color w:val="0D0D0D" w:themeColor="text1" w:themeTint="F2"/>
          <w:sz w:val="28"/>
          <w:szCs w:val="28"/>
        </w:rPr>
        <w:t>-на-Дону</w:t>
      </w:r>
    </w:p>
    <w:p w14:paraId="6DDC1E2F" w14:textId="1CC901D3" w:rsidR="0092204C" w:rsidRPr="0092204C" w:rsidRDefault="0092204C" w:rsidP="003830F6">
      <w:pPr>
        <w:pStyle w:val="Default"/>
        <w:ind w:right="-1"/>
        <w:rPr>
          <w:bCs/>
          <w:iCs/>
          <w:color w:val="0D0D0D" w:themeColor="text1" w:themeTint="F2"/>
          <w:sz w:val="28"/>
          <w:szCs w:val="28"/>
        </w:rPr>
      </w:pPr>
      <w:r w:rsidRPr="0092204C">
        <w:rPr>
          <w:bCs/>
          <w:iCs/>
          <w:color w:val="0D0D0D" w:themeColor="text1" w:themeTint="F2"/>
          <w:sz w:val="28"/>
          <w:szCs w:val="28"/>
        </w:rPr>
        <w:t>Российская таможенная академия, Ростовский филиал</w:t>
      </w:r>
    </w:p>
    <w:p w14:paraId="7356C768" w14:textId="38342B50" w:rsidR="0092204C" w:rsidRPr="0092204C" w:rsidRDefault="0092204C" w:rsidP="003830F6">
      <w:pPr>
        <w:pStyle w:val="Default"/>
        <w:ind w:right="-1"/>
        <w:rPr>
          <w:bCs/>
          <w:iCs/>
          <w:color w:val="0D0D0D" w:themeColor="text1" w:themeTint="F2"/>
          <w:sz w:val="28"/>
          <w:szCs w:val="28"/>
        </w:rPr>
      </w:pPr>
      <w:proofErr w:type="spellStart"/>
      <w:r w:rsidRPr="0092204C">
        <w:rPr>
          <w:bCs/>
          <w:iCs/>
          <w:color w:val="0D0D0D" w:themeColor="text1" w:themeTint="F2"/>
          <w:sz w:val="28"/>
          <w:szCs w:val="28"/>
        </w:rPr>
        <w:t>Гильяно</w:t>
      </w:r>
      <w:proofErr w:type="spellEnd"/>
      <w:r w:rsidRPr="0092204C">
        <w:rPr>
          <w:bCs/>
          <w:iCs/>
          <w:color w:val="0D0D0D" w:themeColor="text1" w:themeTint="F2"/>
          <w:sz w:val="28"/>
          <w:szCs w:val="28"/>
        </w:rPr>
        <w:t xml:space="preserve"> А.А. – к.э.н., доцент </w:t>
      </w:r>
      <w:r w:rsidRPr="0092204C">
        <w:rPr>
          <w:rFonts w:ascii="PT Sans" w:hAnsi="PT Sans"/>
          <w:color w:val="0D0D0D" w:themeColor="text1" w:themeTint="F2"/>
        </w:rPr>
        <w:t xml:space="preserve">– </w:t>
      </w:r>
      <w:r w:rsidRPr="0092204C">
        <w:rPr>
          <w:color w:val="0D0D0D" w:themeColor="text1" w:themeTint="F2"/>
          <w:sz w:val="28"/>
          <w:szCs w:val="28"/>
        </w:rPr>
        <w:t>научный руководитель</w:t>
      </w:r>
    </w:p>
    <w:p w14:paraId="6AB69587" w14:textId="394F7D81" w:rsidR="006B2B80" w:rsidRDefault="006B2B80" w:rsidP="003830F6">
      <w:pPr>
        <w:ind w:right="-1"/>
      </w:pPr>
    </w:p>
    <w:p w14:paraId="398E9083" w14:textId="3B0C0036" w:rsidR="0092204C" w:rsidRDefault="003830F6" w:rsidP="00E31722">
      <w:pPr>
        <w:spacing w:before="25"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30F6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1722">
        <w:rPr>
          <w:rFonts w:ascii="Times New Roman" w:hAnsi="Times New Roman" w:cs="Times New Roman"/>
          <w:sz w:val="28"/>
          <w:szCs w:val="28"/>
        </w:rPr>
        <w:t xml:space="preserve"> </w:t>
      </w:r>
      <w:r w:rsidR="00E31722" w:rsidRPr="00E317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 глобальным проблемам относят </w:t>
      </w:r>
      <w:r w:rsidR="00E317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затруднительные положения </w:t>
      </w:r>
      <w:r w:rsidR="00FB78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мировом сообществе</w:t>
      </w:r>
      <w:r w:rsidR="00E31722" w:rsidRPr="00E317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ставящи</w:t>
      </w:r>
      <w:r w:rsidR="00FB78B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="00E31722" w:rsidRPr="00E317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под вопрос не только развитие каждой отдельно взятой страны в экономическом смысле, а также</w:t>
      </w:r>
      <w:r w:rsidR="009F4C8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мирового рынка в целом</w:t>
      </w:r>
      <w:r w:rsidR="00E31722" w:rsidRPr="00E3172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E31722" w:rsidRPr="00E317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Актуальные экономические проблемы представляют собой нарушения в ведении и развитии хозяйственной деятельности, как и отдельных субъектов – государств, так и мирового пространства в целом. </w:t>
      </w:r>
    </w:p>
    <w:p w14:paraId="54952970" w14:textId="475EB67E" w:rsidR="00FB78BC" w:rsidRDefault="00FB78BC" w:rsidP="00E31722">
      <w:pPr>
        <w:spacing w:before="25"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Ключевые слова.</w:t>
      </w:r>
      <w:r w:rsidR="007402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Глобализация, проблема «Север</w:t>
      </w:r>
      <w:r w:rsidR="007D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Юг</w:t>
      </w:r>
      <w:r w:rsidR="007402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9F4C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глобальная проблема, экономические отношения.</w:t>
      </w:r>
    </w:p>
    <w:p w14:paraId="276F6F04" w14:textId="77777777" w:rsidR="00FB78BC" w:rsidRDefault="00FB78BC" w:rsidP="00E31722">
      <w:pPr>
        <w:spacing w:before="25"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576AA8" w14:textId="4F75694E" w:rsidR="00FB78BC" w:rsidRDefault="00FB78BC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ПРОБЛЕМА РАЗНЫХ «ПОЛЮСОВ» В ЭКОНОМИЧЕСКОМ РАЗВИТИИ.</w:t>
      </w:r>
    </w:p>
    <w:p w14:paraId="6655BCA9" w14:textId="2C431254" w:rsidR="00FB78BC" w:rsidRDefault="007402FA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данный момент времени экономические проблемы значительно влияют на существование мира, так как проявляются наиболее сильно в капиталистическом обществе, такая проблема как разрыв в экономическом развитии разных «полюсов» является одной из них. </w:t>
      </w:r>
      <w:r w:rsidR="007D4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Данная ситуация в экономике имеет и другое название: проблема «Север – Юг».</w:t>
      </w:r>
    </w:p>
    <w:p w14:paraId="2422F077" w14:textId="6E65694F" w:rsidR="007D42AB" w:rsidRDefault="007D42AB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Проблема «Север – Юг» — это </w:t>
      </w:r>
      <w:r w:rsidR="00F543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обозначающ</w:t>
      </w:r>
      <w:r w:rsidR="00F543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ее значительный разрыв в экономическом развитии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между развивающимися и развитыми странами, их неравную доступность к разным видам ресурсов и благ и дифференцированность в уровне жизни. </w:t>
      </w:r>
      <w:r w:rsidR="009F4C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Развивающиеся страны – с низким и средним доходом, к развитым странам относятся государства со средним и высоким доходом (США, Япония, Великобритания, Австралия).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Данная детерминация не рассматривается с географической точки зрения</w:t>
      </w:r>
      <w:r w:rsidR="007450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F543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со стороны глобализации: в результате глобалистских движений существенная разница между развивающимися и развитыми государствами не сокращается, а постоянно только увеличивается и набирает новые обороты, создавая причины и предпосылки для экономической, геополитической и социальной нестабильности в мировом сообществе.</w:t>
      </w:r>
    </w:p>
    <w:p w14:paraId="1329EFF0" w14:textId="75954092" w:rsidR="007450C0" w:rsidRDefault="007450C0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Эта проблемная ситуация относится к глобальным экономическим проблемам по нескольким причинам: по географическому критерию (охват обширной территории), затрагивает насущные интересы человечества</w:t>
      </w:r>
      <w:r w:rsidR="000540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требует усилий всех государств и остальных субъектов, необратимость последствий </w:t>
      </w:r>
      <w:r w:rsidR="001635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будущем.</w:t>
      </w:r>
    </w:p>
    <w:p w14:paraId="79DB0CA2" w14:textId="455C1065" w:rsidR="0016356B" w:rsidRDefault="0016356B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 этой проблемы также множество своих собственных причин возникновения: уровень здоровья и образования в стране, наличие и управление природными ресурсами, свойства промышленности и направления экономики в государствах, доступ к международным рынкам и управление торговой политикой, способ взаимодействия с другими странами, наличие конфликта внутри страны или между странами.</w:t>
      </w:r>
    </w:p>
    <w:p w14:paraId="7ED3F01B" w14:textId="21EF54A7" w:rsidR="0016356B" w:rsidRDefault="0066660B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Существует несколько вариантов преодоления проблемы этого дисбаланса между развитыми и развивающимися странами, между «Севером и Югом». Первый метод предполагает либеральную направленность: страны с аграрной экономической системой самостоятельно не способны преодолеть </w:t>
      </w:r>
      <w:r w:rsidR="00EC41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стагнацию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занять достойное место на мировой арене, так как не могут внедрить рыночный механизм в свою экономку, поэтому успешным решение будет внедрение такого механизма в их систему </w:t>
      </w:r>
      <w:r w:rsidR="009E5B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отказ от государственной собственности. Антиглобалисткий метод, следующий пример решения, заключается в пересмотре всех экономических отношений и внешнеторговых связей в мире в пользу «Юга». </w:t>
      </w:r>
      <w:r w:rsidR="00001C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Сторонники данного решения считают, что мировую экономику заполонили монополии и транснациональные компании. Страны «третьего мира» зависимы от ТНК и монополий международного рынка, при этом развитые страны снижают цены на сырье, однако завышают цену на уже обработанные товары. </w:t>
      </w:r>
      <w:r w:rsidR="009F4C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Третий метод – </w:t>
      </w:r>
      <w:proofErr w:type="spellStart"/>
      <w:r w:rsidR="009F4C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структуралисткий</w:t>
      </w:r>
      <w:proofErr w:type="spellEnd"/>
      <w:r w:rsidR="009F4C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метод: </w:t>
      </w:r>
      <w:r w:rsidR="009F4C8C" w:rsidRPr="009F4C8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для повышения конкурентоспособности и обеспечения отраслевой диверсификации Юга необходимо внести изменения в структуру самих аграрных государств. </w:t>
      </w:r>
      <w:r w:rsidR="00EC41C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Верным направлением будет внедрение новых реформ в уже действующую систему экономических отношений, которые при этом будут облегчать проведение этих же изменений в странах с развивающейся экономикой.</w:t>
      </w:r>
    </w:p>
    <w:p w14:paraId="6946789E" w14:textId="32329768" w:rsidR="009F4C8C" w:rsidRDefault="009F4C8C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Таким образом, проблему разных «полюсов» нужно рассматривать не только в экономическом </w:t>
      </w:r>
      <w:r w:rsidR="00392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аспекте, 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также в политическом и социальном отношении, так как </w:t>
      </w:r>
      <w:r w:rsidR="00392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 взаимосвязь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различных факторов из разных сфер </w:t>
      </w:r>
      <w:r w:rsidR="00392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деятельности, которые прямо </w:t>
      </w:r>
      <w:proofErr w:type="spellStart"/>
      <w:r w:rsidR="00392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пропорциально</w:t>
      </w:r>
      <w:proofErr w:type="spellEnd"/>
      <w:r w:rsidR="00392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влияют на данную дифференциацию государств. Странам третьего мира нужна реальная помощь стабильного характера для решения проблем, что может снизить долговое бремя и зависимость от монополии и транснациональных компаний. </w:t>
      </w:r>
    </w:p>
    <w:p w14:paraId="59E73005" w14:textId="152A1559" w:rsidR="00392B25" w:rsidRDefault="00392B25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A81AF88" w14:textId="45947E48" w:rsidR="00392B25" w:rsidRPr="009F4C8C" w:rsidRDefault="00392B25" w:rsidP="001837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Литература</w:t>
      </w:r>
    </w:p>
    <w:p w14:paraId="011E1486" w14:textId="4FEC6AA6" w:rsidR="007D42AB" w:rsidRPr="0018378B" w:rsidRDefault="00392B25" w:rsidP="0018378B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378B">
        <w:rPr>
          <w:rFonts w:ascii="Times New Roman" w:hAnsi="Times New Roman" w:cs="Times New Roman"/>
          <w:sz w:val="28"/>
          <w:szCs w:val="28"/>
        </w:rPr>
        <w:lastRenderedPageBreak/>
        <w:t xml:space="preserve">Шевченко </w:t>
      </w:r>
      <w:proofErr w:type="gramStart"/>
      <w:r w:rsidRPr="0018378B">
        <w:rPr>
          <w:rFonts w:ascii="Times New Roman" w:hAnsi="Times New Roman" w:cs="Times New Roman"/>
          <w:sz w:val="28"/>
          <w:szCs w:val="28"/>
        </w:rPr>
        <w:t>О.М.</w:t>
      </w:r>
      <w:proofErr w:type="gramEnd"/>
      <w:r w:rsidRPr="0018378B">
        <w:rPr>
          <w:rFonts w:ascii="Times New Roman" w:hAnsi="Times New Roman" w:cs="Times New Roman"/>
          <w:sz w:val="28"/>
          <w:szCs w:val="28"/>
        </w:rPr>
        <w:t xml:space="preserve"> Экономическая глобализация и её влияние на рост конфликтов в современном мире// Гуманитарные, социально-экономические и общественные науки, 2017. № 1. С. </w:t>
      </w:r>
      <w:proofErr w:type="gramStart"/>
      <w:r w:rsidRPr="0018378B">
        <w:rPr>
          <w:rFonts w:ascii="Times New Roman" w:hAnsi="Times New Roman" w:cs="Times New Roman"/>
          <w:sz w:val="28"/>
          <w:szCs w:val="28"/>
        </w:rPr>
        <w:t>75-76</w:t>
      </w:r>
      <w:proofErr w:type="gramEnd"/>
      <w:r w:rsidRPr="0018378B">
        <w:rPr>
          <w:rFonts w:ascii="Times New Roman" w:hAnsi="Times New Roman" w:cs="Times New Roman"/>
          <w:sz w:val="28"/>
          <w:szCs w:val="28"/>
        </w:rPr>
        <w:t>.</w:t>
      </w:r>
    </w:p>
    <w:p w14:paraId="020751F0" w14:textId="6541CA66" w:rsidR="00392B25" w:rsidRPr="0018378B" w:rsidRDefault="00392B25" w:rsidP="0018378B">
      <w:pPr>
        <w:pStyle w:val="Default"/>
        <w:numPr>
          <w:ilvl w:val="0"/>
          <w:numId w:val="1"/>
        </w:numPr>
        <w:rPr>
          <w:sz w:val="28"/>
          <w:szCs w:val="28"/>
          <w:lang w:eastAsia="ru-RU"/>
        </w:rPr>
      </w:pPr>
      <w:r w:rsidRPr="0018378B">
        <w:rPr>
          <w:sz w:val="28"/>
          <w:szCs w:val="28"/>
          <w:lang w:eastAsia="ru-RU"/>
        </w:rPr>
        <w:t xml:space="preserve">Международные экономические отношения / Под ред. </w:t>
      </w:r>
      <w:proofErr w:type="gramStart"/>
      <w:r w:rsidRPr="0018378B">
        <w:rPr>
          <w:sz w:val="28"/>
          <w:szCs w:val="28"/>
          <w:lang w:eastAsia="ru-RU"/>
        </w:rPr>
        <w:t>Е.Ф.</w:t>
      </w:r>
      <w:proofErr w:type="gramEnd"/>
      <w:r w:rsidRPr="0018378B">
        <w:rPr>
          <w:sz w:val="28"/>
          <w:szCs w:val="28"/>
          <w:lang w:eastAsia="ru-RU"/>
        </w:rPr>
        <w:t xml:space="preserve"> Жукова. – М.: Экономика, 2009.</w:t>
      </w:r>
    </w:p>
    <w:p w14:paraId="03701A7A" w14:textId="0D4A8EC9" w:rsidR="0018378B" w:rsidRPr="0018378B" w:rsidRDefault="0018378B" w:rsidP="0018378B">
      <w:pPr>
        <w:pStyle w:val="Default"/>
        <w:numPr>
          <w:ilvl w:val="0"/>
          <w:numId w:val="1"/>
        </w:numPr>
        <w:rPr>
          <w:sz w:val="28"/>
          <w:szCs w:val="28"/>
          <w:lang w:eastAsia="ru-RU"/>
        </w:rPr>
      </w:pPr>
      <w:r w:rsidRPr="0018378B">
        <w:rPr>
          <w:sz w:val="28"/>
          <w:szCs w:val="28"/>
          <w:lang w:eastAsia="ru-RU"/>
        </w:rPr>
        <w:t xml:space="preserve">Лебедева М. М. Мировая политика: Учебник для вузов / </w:t>
      </w:r>
      <w:proofErr w:type="spellStart"/>
      <w:r w:rsidRPr="0018378B">
        <w:rPr>
          <w:sz w:val="28"/>
          <w:szCs w:val="28"/>
          <w:lang w:eastAsia="ru-RU"/>
        </w:rPr>
        <w:t>М.М.Лебедева</w:t>
      </w:r>
      <w:proofErr w:type="spellEnd"/>
      <w:r w:rsidRPr="0018378B">
        <w:rPr>
          <w:sz w:val="28"/>
          <w:szCs w:val="28"/>
          <w:lang w:eastAsia="ru-RU"/>
        </w:rPr>
        <w:t xml:space="preserve">. - 2-е изд., </w:t>
      </w:r>
      <w:proofErr w:type="spellStart"/>
      <w:r w:rsidRPr="0018378B">
        <w:rPr>
          <w:sz w:val="28"/>
          <w:szCs w:val="28"/>
          <w:lang w:eastAsia="ru-RU"/>
        </w:rPr>
        <w:t>испр</w:t>
      </w:r>
      <w:proofErr w:type="spellEnd"/>
      <w:proofErr w:type="gramStart"/>
      <w:r w:rsidRPr="0018378B">
        <w:rPr>
          <w:sz w:val="28"/>
          <w:szCs w:val="28"/>
          <w:lang w:eastAsia="ru-RU"/>
        </w:rPr>
        <w:t>.</w:t>
      </w:r>
      <w:proofErr w:type="gramEnd"/>
      <w:r w:rsidRPr="0018378B">
        <w:rPr>
          <w:sz w:val="28"/>
          <w:szCs w:val="28"/>
          <w:lang w:eastAsia="ru-RU"/>
        </w:rPr>
        <w:t xml:space="preserve"> и доп.- М.: Аспект Пресс, 2007.</w:t>
      </w:r>
    </w:p>
    <w:p w14:paraId="3BC442AA" w14:textId="77777777" w:rsidR="00392B25" w:rsidRPr="00392B25" w:rsidRDefault="00392B25" w:rsidP="0018378B">
      <w:pPr>
        <w:pStyle w:val="a5"/>
        <w:spacing w:before="25"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FC61BC4" w14:textId="77777777" w:rsidR="00FB78BC" w:rsidRPr="003830F6" w:rsidRDefault="00FB78BC" w:rsidP="00E31722">
      <w:pPr>
        <w:spacing w:before="25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D067E" w14:textId="7F2FF4D1" w:rsidR="006B2B80" w:rsidRDefault="006B2B80" w:rsidP="006B2B80">
      <w:pPr>
        <w:rPr>
          <w:b/>
          <w:i/>
          <w:sz w:val="28"/>
          <w:szCs w:val="28"/>
        </w:rPr>
      </w:pPr>
    </w:p>
    <w:p w14:paraId="4099A3FC" w14:textId="12B9DBBF" w:rsidR="006B2B80" w:rsidRPr="006B2B80" w:rsidRDefault="006B2B80" w:rsidP="006B2B80">
      <w:pPr>
        <w:jc w:val="right"/>
        <w:rPr>
          <w:rFonts w:ascii="Times New Roman" w:hAnsi="Times New Roman" w:cs="Times New Roman"/>
        </w:rPr>
      </w:pPr>
    </w:p>
    <w:sectPr w:rsidR="006B2B80" w:rsidRPr="006B2B80" w:rsidSect="003830F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132"/>
    <w:multiLevelType w:val="multilevel"/>
    <w:tmpl w:val="B3C0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D2F85"/>
    <w:multiLevelType w:val="multilevel"/>
    <w:tmpl w:val="5E3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4F28F2"/>
    <w:multiLevelType w:val="hybridMultilevel"/>
    <w:tmpl w:val="DDA8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32454">
    <w:abstractNumId w:val="2"/>
  </w:num>
  <w:num w:numId="2" w16cid:durableId="389423529">
    <w:abstractNumId w:val="1"/>
  </w:num>
  <w:num w:numId="3" w16cid:durableId="112728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80"/>
    <w:rsid w:val="00001C34"/>
    <w:rsid w:val="00054019"/>
    <w:rsid w:val="0016356B"/>
    <w:rsid w:val="0018378B"/>
    <w:rsid w:val="003830F6"/>
    <w:rsid w:val="00392B25"/>
    <w:rsid w:val="0066660B"/>
    <w:rsid w:val="006B2B80"/>
    <w:rsid w:val="007402FA"/>
    <w:rsid w:val="007450C0"/>
    <w:rsid w:val="007D42AB"/>
    <w:rsid w:val="0092204C"/>
    <w:rsid w:val="009E5B3D"/>
    <w:rsid w:val="009F4C8C"/>
    <w:rsid w:val="00E31722"/>
    <w:rsid w:val="00EC41CA"/>
    <w:rsid w:val="00F54305"/>
    <w:rsid w:val="00FB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555C"/>
  <w15:chartTrackingRefBased/>
  <w15:docId w15:val="{1AB13F28-4DB6-4598-BEA8-3961A7D8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B2B8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220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204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9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ukovaalina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Zhukova</dc:creator>
  <cp:keywords/>
  <dc:description/>
  <cp:lastModifiedBy>Alina Zhukova</cp:lastModifiedBy>
  <cp:revision>2</cp:revision>
  <dcterms:created xsi:type="dcterms:W3CDTF">2022-11-26T18:43:00Z</dcterms:created>
  <dcterms:modified xsi:type="dcterms:W3CDTF">2022-11-27T06:58:00Z</dcterms:modified>
</cp:coreProperties>
</file>