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5961B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УДК: 330.341</w:t>
      </w:r>
    </w:p>
    <w:p w14:paraId="3F9C4693" w14:textId="77777777" w:rsidR="008174A8" w:rsidRPr="008854A8" w:rsidRDefault="008174A8" w:rsidP="00893CB9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14:paraId="694C5B27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Костюкевич Д.К.</w:t>
      </w:r>
    </w:p>
    <w:p w14:paraId="3151DAA2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daniilkostyukeviich</w:t>
      </w:r>
      <w:proofErr w:type="spellEnd"/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@</w:t>
      </w:r>
      <w:proofErr w:type="spellStart"/>
      <w:r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gmail</w:t>
      </w:r>
      <w:proofErr w:type="spellEnd"/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com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</w:p>
    <w:p w14:paraId="2C3D4F2C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Республика Беларусь, Минск</w:t>
      </w:r>
    </w:p>
    <w:p w14:paraId="4713080D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Белорусский национальный технический университет</w:t>
      </w:r>
    </w:p>
    <w:p w14:paraId="4028B5FC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Жудро Н.В.,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к.э.н., доцент – научный руководитель</w:t>
      </w:r>
    </w:p>
    <w:p w14:paraId="74DA6786" w14:textId="77777777" w:rsidR="008174A8" w:rsidRPr="008854A8" w:rsidRDefault="008174A8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79C27DDB" w14:textId="2A2065F4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Аннотация. В </w:t>
      </w:r>
      <w:r w:rsidR="002E2560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данной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статье </w:t>
      </w:r>
      <w:r w:rsidR="002E2560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раскрывается содержание понятия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“зелёные”</w:t>
      </w:r>
      <w:r w:rsidR="002E2560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навыки, включающее в себя все его главные аспекты, характеристики и существенные признаки</w:t>
      </w:r>
      <w:r w:rsidR="008174A8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рассматривается потребность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зелёных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навыков в новых экономических условиях, необходимость их внедрения в программы обучения, содержащих данные навыки, и важность их приобретения уже сегодня.</w:t>
      </w:r>
    </w:p>
    <w:p w14:paraId="35633644" w14:textId="29C3BB62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Ключевые слова: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зелёные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навыки,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зелёная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экономика,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“зелёные”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рабочие места, устойчивое развитие, экология.</w:t>
      </w:r>
    </w:p>
    <w:p w14:paraId="3A25A459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511EB569" w14:textId="4B13DF9B" w:rsidR="00893CB9" w:rsidRPr="008854A8" w:rsidRDefault="00893CB9" w:rsidP="008174A8">
      <w:pPr>
        <w:spacing w:after="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СУЩНОСТЬ ДЕФИНИЦИИ 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</w:t>
      </w:r>
      <w:r w:rsidR="00B52032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Ё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НЫ</w:t>
      </w:r>
      <w:r w:rsidR="00B52032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</w:t>
      </w:r>
      <w:r w:rsidR="00B52032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ОВ</w:t>
      </w:r>
    </w:p>
    <w:p w14:paraId="22225723" w14:textId="77777777" w:rsidR="00893CB9" w:rsidRPr="008854A8" w:rsidRDefault="00893CB9" w:rsidP="00893CB9">
      <w:pPr>
        <w:spacing w:after="0" w:line="288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1A7592F6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Kostyukevich</w:t>
      </w:r>
      <w:r w:rsidRPr="008854A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854A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D</w:t>
      </w:r>
      <w:r w:rsidRPr="008854A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  <w:r w:rsidRPr="008854A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K</w:t>
      </w:r>
      <w:r w:rsidRPr="008854A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</w:t>
      </w:r>
    </w:p>
    <w:p w14:paraId="2B93B884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daniilkostyukeviich@gmail.com,</w:t>
      </w:r>
    </w:p>
    <w:p w14:paraId="5D1A6EED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Republic of Belarus, Minsk</w:t>
      </w:r>
    </w:p>
    <w:p w14:paraId="5A1E652B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Belarusian national technical university</w:t>
      </w:r>
    </w:p>
    <w:p w14:paraId="5B1C121D" w14:textId="77777777" w:rsidR="00893CB9" w:rsidRPr="008854A8" w:rsidRDefault="008174A8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8854A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Z</w:t>
      </w:r>
      <w:r w:rsidR="00893CB9" w:rsidRPr="008854A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udro</w:t>
      </w:r>
      <w:proofErr w:type="spellEnd"/>
      <w:r w:rsidR="00893CB9" w:rsidRPr="008854A8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N.V.,</w:t>
      </w:r>
      <w:r w:rsidR="00893CB9"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Candidate of Economic Sciences, assistant professor – scientific director</w:t>
      </w:r>
    </w:p>
    <w:p w14:paraId="5EEFC72A" w14:textId="77777777" w:rsidR="008174A8" w:rsidRPr="008854A8" w:rsidRDefault="008174A8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2FB86DED" w14:textId="65BA51D4" w:rsidR="008174A8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Abstract. </w:t>
      </w:r>
      <w:r w:rsidR="008174A8"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This article reveals the content of the concept of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en-US"/>
        </w:rPr>
        <w:t>“</w:t>
      </w:r>
      <w:r w:rsidR="008174A8"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green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en-US"/>
        </w:rPr>
        <w:t>”</w:t>
      </w:r>
      <w:r w:rsidR="008174A8"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skills, which includes all its main aspects, characteristics and essential features, considers the need for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en-US"/>
        </w:rPr>
        <w:t>“</w:t>
      </w:r>
      <w:r w:rsidR="008174A8"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green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en-US"/>
        </w:rPr>
        <w:t>”</w:t>
      </w:r>
      <w:r w:rsidR="008174A8"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skills in the new economic conditions, the need for their introduction into training programs containing these skills, and the importance of their acquisition already today.</w:t>
      </w:r>
    </w:p>
    <w:p w14:paraId="515DE481" w14:textId="77777777" w:rsidR="00893CB9" w:rsidRPr="008854A8" w:rsidRDefault="00893C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Keywords: </w:t>
      </w:r>
      <w:r w:rsidR="008174A8"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green skills, green economy, green jobs, sustainable development, ecology.</w:t>
      </w:r>
    </w:p>
    <w:p w14:paraId="1A1406AD" w14:textId="77777777" w:rsidR="008174A8" w:rsidRPr="008854A8" w:rsidRDefault="008174A8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0D50DE36" w14:textId="77777777" w:rsidR="00893CB9" w:rsidRPr="008854A8" w:rsidRDefault="008174A8" w:rsidP="008174A8">
      <w:pPr>
        <w:spacing w:after="0"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en-US"/>
        </w:rPr>
        <w:t>THE ESSENCE OF GREEN SKILLS</w:t>
      </w:r>
    </w:p>
    <w:p w14:paraId="72697C68" w14:textId="6DAC6D08" w:rsidR="006E2BB9" w:rsidRPr="008854A8" w:rsidRDefault="006E2BB9" w:rsidP="00893CB9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 xml:space="preserve">В настоящее время </w:t>
      </w:r>
      <w:r w:rsid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“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зел</w:t>
      </w:r>
      <w:r w:rsid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ё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ная</w:t>
      </w:r>
      <w:r w:rsidR="00FD79DD" w:rsidRP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”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экономика </w:t>
      </w:r>
      <w:r w:rsidR="00252EBD" w:rsidRPr="008854A8">
        <w:rPr>
          <w:rFonts w:ascii="Times New Roman" w:hAnsi="Times New Roman"/>
          <w:color w:val="000000" w:themeColor="text1"/>
          <w:sz w:val="28"/>
          <w:lang w:val="ru-RU"/>
        </w:rPr>
        <w:t>–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это экономика, которая способствует повышению благосостояния людей, обеспечению социальной справедливости и улучшению экологической ситуации.</w:t>
      </w:r>
    </w:p>
    <w:p w14:paraId="53D683DD" w14:textId="04AD9E81" w:rsidR="006E2BB9" w:rsidRPr="008854A8" w:rsidRDefault="006E2BB9" w:rsidP="00893CB9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Целью 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“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зел</w:t>
      </w:r>
      <w:r w:rsid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ё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ной</w:t>
      </w:r>
      <w:r w:rsidR="00FD79DD" w:rsidRP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”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экономики является экономический рост, который возможен при условии государственного и частного инвестирования </w:t>
      </w:r>
      <w:r w:rsid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“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зел</w:t>
      </w:r>
      <w:r w:rsid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ё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ных</w:t>
      </w:r>
      <w:r w:rsidR="00FD79DD" w:rsidRP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”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отраслей экономики и развития </w:t>
      </w:r>
      <w:r w:rsid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“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зел</w:t>
      </w:r>
      <w:r w:rsid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ё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ных</w:t>
      </w:r>
      <w:r w:rsidR="00FD79DD" w:rsidRPr="00FD79D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”</w:t>
      </w:r>
      <w:r w:rsidRPr="008854A8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навыков у предпринимательства и бизнеса.</w:t>
      </w:r>
    </w:p>
    <w:p w14:paraId="678D8648" w14:textId="5B11BA25" w:rsidR="009F4DB5" w:rsidRPr="008854A8" w:rsidRDefault="009F4DB5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 определению австралийского Национального центра исследований профессионального образования (National Centre for vocational education research), </w:t>
      </w:r>
      <w:r w:rsidR="00FD79DD" w:rsidRP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“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зелёные</w:t>
      </w:r>
      <w:r w:rsidR="00FD79DD" w:rsidRP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навыки </w:t>
      </w:r>
      <w:r w:rsidR="00252EBD" w:rsidRPr="008854A8">
        <w:rPr>
          <w:rFonts w:ascii="Times New Roman" w:hAnsi="Times New Roman"/>
          <w:color w:val="000000" w:themeColor="text1"/>
          <w:sz w:val="28"/>
          <w:lang w:val="ru-RU"/>
        </w:rPr>
        <w:t>–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это 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технические навыки, знания, ценности и отношения, необходимые рабочей силе для развития и поддержания устойчивых социальных, экономических и экологических стандартов в бизнесе, промышленности и обществе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”</w:t>
      </w:r>
    </w:p>
    <w:p w14:paraId="3B655F8F" w14:textId="241866EF" w:rsidR="00B44E15" w:rsidRPr="008854A8" w:rsidRDefault="00B44E15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Проще говоря, 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“зелёные”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навыки </w:t>
      </w:r>
      <w:r w:rsidR="00252EBD" w:rsidRPr="008854A8">
        <w:rPr>
          <w:rFonts w:ascii="Times New Roman" w:hAnsi="Times New Roman"/>
          <w:color w:val="000000" w:themeColor="text1"/>
          <w:sz w:val="28"/>
          <w:lang w:val="ru-RU"/>
        </w:rPr>
        <w:t>–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это знания, способности, ценности и взгляды, необходимые для жизни, развития и поддержки устойчивого и ресурсосберегающего общества.</w:t>
      </w:r>
    </w:p>
    <w:p w14:paraId="3B0FBDE7" w14:textId="5C09CD14" w:rsidR="006E2BB9" w:rsidRPr="008854A8" w:rsidRDefault="006E2BB9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В целом существует значительная путаница и сомнения в отношении фактического определения и значения термина 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“зелёные</w:t>
      </w:r>
      <w:r w:rsidR="00FD79DD" w:rsidRP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навыки. Одно из широко распространенных определений гласит: Навыки устойчивого развития, также известные как 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“зелёные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навыки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="00893C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 другой стороны, 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“зелёные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навыки</w:t>
      </w:r>
      <w:r w:rsidR="00FD79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чаще всего понимаются, особенно молодыми людьми, как просто навыки, необходимые для того, чтобы жить и работать экологически чистым способом и пытаться внести свой вклад в борьбу с изменением климата в вашей повседневной жизни и деятельности.</w:t>
      </w:r>
    </w:p>
    <w:p w14:paraId="65F50F4C" w14:textId="051BFEEF" w:rsidR="006E2BB9" w:rsidRPr="008854A8" w:rsidRDefault="00FD79DD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“Зелёные</w:t>
      </w:r>
      <w:r w:rsidR="006E2B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навыки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”</w:t>
      </w:r>
      <w:r w:rsidR="006E2B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252EBD" w:rsidRPr="008854A8">
        <w:rPr>
          <w:rFonts w:ascii="Times New Roman" w:hAnsi="Times New Roman"/>
          <w:color w:val="000000" w:themeColor="text1"/>
          <w:sz w:val="28"/>
          <w:lang w:val="ru-RU"/>
        </w:rPr>
        <w:t>–</w:t>
      </w:r>
      <w:r w:rsidR="006E2B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это не только некоторые сложные и важные навыки, связанные с использованием новых технологий, но и навыки для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“</w:t>
      </w:r>
      <w:r w:rsidR="006E2B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зел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ё</w:t>
      </w:r>
      <w:r w:rsidR="006E2B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ного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”</w:t>
      </w:r>
      <w:r w:rsidR="006E2B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общества, например, жизненные навыки, критическое мышление, решение проблем</w:t>
      </w:r>
      <w:r w:rsidR="004D7BE3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и др</w:t>
      </w:r>
      <w:r w:rsidR="006E2B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14:paraId="0558C249" w14:textId="7DC86B38" w:rsidR="00893CB9" w:rsidRPr="008854A8" w:rsidRDefault="00FD79DD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“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Зелёные</w:t>
      </w:r>
      <w:r w:rsidR="00893C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навыки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”</w:t>
      </w:r>
      <w:r w:rsidR="00893C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252EBD" w:rsidRPr="008854A8">
        <w:rPr>
          <w:rFonts w:ascii="Times New Roman" w:hAnsi="Times New Roman"/>
          <w:color w:val="000000" w:themeColor="text1"/>
          <w:sz w:val="28"/>
          <w:lang w:val="ru-RU"/>
        </w:rPr>
        <w:t>–</w:t>
      </w:r>
      <w:r w:rsidR="00893CB9" w:rsidRPr="008854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это технические навыки, знания, ценности и установки, необходимые рабочей силе для разработки и поддержки устойчивых социальных, экономических и экологических результатов в бизнесе, промышленности и обществе. </w:t>
      </w:r>
    </w:p>
    <w:p w14:paraId="39221EAC" w14:textId="10AB2F3F" w:rsidR="004D7BE3" w:rsidRPr="008854A8" w:rsidRDefault="004D7BE3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Инклюзивная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зелёная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экономика не только значительно повлияет на уже существующие рабочие места, но и создаст новые. Её целью является обеспечение сохранности окружающей среды, здоровья и будущего населения. Это общая задача: создать условия для повышения благосостояния и роста социальной справедливости в рамках ограниченной в ресурсах 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планеты. Однако перед учреждениями образования должна стоять также задача подготовить обучающихся к работе в условиях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зелёной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экономики так, чтобы переход в её реалии не просто бы не вызвал затруднений среди молодых специалистов, а сами специалисты бы способствовали эффективности этого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зелёного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перехода.</w:t>
      </w:r>
    </w:p>
    <w:p w14:paraId="6CFF7024" w14:textId="272E831A" w:rsidR="004D7BE3" w:rsidRPr="008854A8" w:rsidRDefault="004D7BE3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Международная организация труда (МОТ) прогнозирует создание 100 миллионов новых рабочих мест к 2030 году за счет обеспечения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зелёного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перехода. Всё это бросает еще один вызов для высшего образования. Университеты должны реагировать на эти изменения, и реагировать быстро.</w:t>
      </w:r>
    </w:p>
    <w:p w14:paraId="1E7E161B" w14:textId="4353EB12" w:rsidR="004D7BE3" w:rsidRPr="008854A8" w:rsidRDefault="004D7BE3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Развитие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зелёных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навыков среди студентов уже сейчас является приоритетным для их процветания в этой быстро меняющейся экономике, так как именно от них будет зависеть успешность прохождения собеседования, получения работы и непосредственно исполнений обязанностей в новой экономической среде.</w:t>
      </w:r>
    </w:p>
    <w:p w14:paraId="6622DB8E" w14:textId="67DF235B" w:rsidR="004D7BE3" w:rsidRPr="008854A8" w:rsidRDefault="005431F2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Категории </w:t>
      </w:r>
      <w:r w:rsidRPr="005431F2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</w:t>
      </w:r>
      <w:r w:rsidR="004D7BE3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елёны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="004D7BE3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ов</w:t>
      </w:r>
      <w:r w:rsidR="004D7BE3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представлены в таблице 1</w:t>
      </w:r>
      <w:r w:rsidR="00893CB9"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14:paraId="624DB6F1" w14:textId="3489F9AD" w:rsidR="004D7BE3" w:rsidRPr="008854A8" w:rsidRDefault="004D7BE3" w:rsidP="00893CB9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Таблица 1. Категории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зелёных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3"/>
      </w:tblGrid>
      <w:tr w:rsidR="00FD79DD" w:rsidRPr="008854A8" w14:paraId="184D175F" w14:textId="77777777" w:rsidTr="00252EBD">
        <w:tc>
          <w:tcPr>
            <w:tcW w:w="4672" w:type="dxa"/>
            <w:shd w:val="clear" w:color="auto" w:fill="auto"/>
          </w:tcPr>
          <w:p w14:paraId="5A702C04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Способы мышления</w:t>
            </w:r>
          </w:p>
        </w:tc>
        <w:tc>
          <w:tcPr>
            <w:tcW w:w="4673" w:type="dxa"/>
            <w:shd w:val="clear" w:color="auto" w:fill="auto"/>
          </w:tcPr>
          <w:p w14:paraId="1C5587F2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Личные навыки</w:t>
            </w:r>
          </w:p>
        </w:tc>
      </w:tr>
      <w:tr w:rsidR="00FD79DD" w:rsidRPr="008854A8" w14:paraId="350A6B72" w14:textId="77777777" w:rsidTr="00252EBD">
        <w:tc>
          <w:tcPr>
            <w:tcW w:w="4672" w:type="dxa"/>
            <w:shd w:val="clear" w:color="auto" w:fill="auto"/>
          </w:tcPr>
          <w:p w14:paraId="608663C9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Системное мышление</w:t>
            </w:r>
          </w:p>
          <w:p w14:paraId="1EAF12C7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Опережающее мышление</w:t>
            </w:r>
          </w:p>
          <w:p w14:paraId="3D702054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Перспективное мышление</w:t>
            </w:r>
          </w:p>
          <w:p w14:paraId="11950DA9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Стратегическое мышление</w:t>
            </w:r>
          </w:p>
          <w:p w14:paraId="1E39C963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Критическое мышление</w:t>
            </w:r>
          </w:p>
        </w:tc>
        <w:tc>
          <w:tcPr>
            <w:tcW w:w="4673" w:type="dxa"/>
            <w:shd w:val="clear" w:color="auto" w:fill="auto"/>
          </w:tcPr>
          <w:p w14:paraId="29EFAF43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Самосознание</w:t>
            </w:r>
          </w:p>
          <w:p w14:paraId="6B235E13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Эмоциональный интеллект</w:t>
            </w:r>
          </w:p>
          <w:p w14:paraId="46DCFCB5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Креативность</w:t>
            </w:r>
          </w:p>
          <w:p w14:paraId="26D784B2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Комплексное решение проблем</w:t>
            </w:r>
          </w:p>
        </w:tc>
      </w:tr>
      <w:tr w:rsidR="00FD79DD" w:rsidRPr="008854A8" w14:paraId="7C7E6F5C" w14:textId="77777777" w:rsidTr="00252EBD">
        <w:tc>
          <w:tcPr>
            <w:tcW w:w="4672" w:type="dxa"/>
            <w:shd w:val="clear" w:color="auto" w:fill="auto"/>
          </w:tcPr>
          <w:p w14:paraId="6BC8B287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Социальные навыки</w:t>
            </w:r>
          </w:p>
        </w:tc>
        <w:tc>
          <w:tcPr>
            <w:tcW w:w="4673" w:type="dxa"/>
            <w:shd w:val="clear" w:color="auto" w:fill="auto"/>
          </w:tcPr>
          <w:p w14:paraId="0D75D524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Знания в области устойчивого развития</w:t>
            </w:r>
          </w:p>
        </w:tc>
      </w:tr>
      <w:tr w:rsidR="00FD79DD" w:rsidRPr="008854A8" w14:paraId="03ED74AE" w14:textId="77777777" w:rsidTr="00252EBD">
        <w:tc>
          <w:tcPr>
            <w:tcW w:w="4672" w:type="dxa"/>
            <w:shd w:val="clear" w:color="auto" w:fill="auto"/>
          </w:tcPr>
          <w:p w14:paraId="19831FD9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Сотрудничество</w:t>
            </w:r>
          </w:p>
          <w:p w14:paraId="56699262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Нетворкинг</w:t>
            </w:r>
          </w:p>
          <w:p w14:paraId="2B21AF8A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Управление</w:t>
            </w:r>
          </w:p>
        </w:tc>
        <w:tc>
          <w:tcPr>
            <w:tcW w:w="4673" w:type="dxa"/>
            <w:shd w:val="clear" w:color="auto" w:fill="auto"/>
          </w:tcPr>
          <w:p w14:paraId="4658173A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Инженерия и технология</w:t>
            </w:r>
          </w:p>
          <w:p w14:paraId="3C7FDA99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Дизайн</w:t>
            </w:r>
          </w:p>
          <w:p w14:paraId="0FF1E0D9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Здания и сооружения</w:t>
            </w:r>
          </w:p>
          <w:p w14:paraId="4D4BA053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Городское планирование</w:t>
            </w:r>
          </w:p>
          <w:p w14:paraId="69527288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Естественные науки (биология, химия, экология)</w:t>
            </w:r>
          </w:p>
          <w:p w14:paraId="1B00B834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Законы и правительство</w:t>
            </w:r>
          </w:p>
          <w:p w14:paraId="05A772D8" w14:textId="77777777" w:rsidR="004D7BE3" w:rsidRPr="008854A8" w:rsidRDefault="004D7BE3" w:rsidP="00252EBD">
            <w:pPr>
              <w:spacing w:after="0"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8854A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Экологические нормы</w:t>
            </w:r>
          </w:p>
        </w:tc>
      </w:tr>
    </w:tbl>
    <w:p w14:paraId="47A1F121" w14:textId="77777777" w:rsidR="004D7BE3" w:rsidRPr="008854A8" w:rsidRDefault="004D7BE3" w:rsidP="00893CB9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1C95F3E6" w14:textId="2624EA5C" w:rsidR="004D7BE3" w:rsidRPr="005431F2" w:rsidRDefault="004D7BE3" w:rsidP="005431F2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Социальная сеть для поиска и установления деловых контактов </w:t>
      </w:r>
      <w:proofErr w:type="spellStart"/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LinkedIn</w:t>
      </w:r>
      <w:proofErr w:type="spellEnd"/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предупреждает, что спрос на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зелёные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навыки опережает предложение. Срочная потребность в выпускниках, обладающих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зелёными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навыками, неминуема. Студенты по всему миру все чаще выбирают программы обучения, которые предлагают 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“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>зелёные</w:t>
      </w:r>
      <w:r w:rsidR="00FD79DD">
        <w:rPr>
          <w:rFonts w:ascii="Times New Roman" w:hAnsi="Times New Roman"/>
          <w:color w:val="000000" w:themeColor="text1"/>
          <w:sz w:val="28"/>
          <w:szCs w:val="28"/>
          <w:lang w:val="ru-RU"/>
        </w:rPr>
        <w:t>”</w:t>
      </w:r>
      <w:r w:rsidRPr="008854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навыки, необходимые им при поступлении на работу, что отчётливо показывает их необходимость уже сегодня.</w:t>
      </w:r>
    </w:p>
    <w:sectPr w:rsidR="004D7BE3" w:rsidRPr="005431F2" w:rsidSect="004D7BE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5B"/>
    <w:rsid w:val="00105661"/>
    <w:rsid w:val="001734AC"/>
    <w:rsid w:val="00227A45"/>
    <w:rsid w:val="00252EBD"/>
    <w:rsid w:val="00263A78"/>
    <w:rsid w:val="002E14D6"/>
    <w:rsid w:val="002E2560"/>
    <w:rsid w:val="003F0691"/>
    <w:rsid w:val="00405B08"/>
    <w:rsid w:val="004D7BE3"/>
    <w:rsid w:val="005431F2"/>
    <w:rsid w:val="005613D2"/>
    <w:rsid w:val="006567DF"/>
    <w:rsid w:val="006E2BB9"/>
    <w:rsid w:val="008174A8"/>
    <w:rsid w:val="008854A8"/>
    <w:rsid w:val="00893CB9"/>
    <w:rsid w:val="00981912"/>
    <w:rsid w:val="009D3D73"/>
    <w:rsid w:val="009F4DB5"/>
    <w:rsid w:val="00A646F2"/>
    <w:rsid w:val="00AC50DD"/>
    <w:rsid w:val="00B072C2"/>
    <w:rsid w:val="00B17907"/>
    <w:rsid w:val="00B26DA2"/>
    <w:rsid w:val="00B4075D"/>
    <w:rsid w:val="00B44E15"/>
    <w:rsid w:val="00B52032"/>
    <w:rsid w:val="00B91D5C"/>
    <w:rsid w:val="00C5275F"/>
    <w:rsid w:val="00C5715B"/>
    <w:rsid w:val="00CA39C2"/>
    <w:rsid w:val="00D55068"/>
    <w:rsid w:val="00DE32CA"/>
    <w:rsid w:val="00E27109"/>
    <w:rsid w:val="00E75AA9"/>
    <w:rsid w:val="00F029B3"/>
    <w:rsid w:val="00FA4E0E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D53A"/>
  <w15:chartTrackingRefBased/>
  <w15:docId w15:val="{3C49CB22-8217-4149-94B5-D0EC837E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0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line">
    <w:name w:val="inline"/>
    <w:basedOn w:val="a0"/>
    <w:rsid w:val="00C5715B"/>
  </w:style>
  <w:style w:type="table" w:styleId="a3">
    <w:name w:val="Table Grid"/>
    <w:basedOn w:val="a1"/>
    <w:uiPriority w:val="39"/>
    <w:rsid w:val="00D5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9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4">
    <w:name w:val="Hyperlink"/>
    <w:uiPriority w:val="99"/>
    <w:unhideWhenUsed/>
    <w:rsid w:val="00B26DA2"/>
    <w:rPr>
      <w:color w:val="0563C1"/>
      <w:u w:val="single"/>
    </w:rPr>
  </w:style>
  <w:style w:type="character" w:styleId="a5">
    <w:name w:val="Strong"/>
    <w:uiPriority w:val="22"/>
    <w:qFormat/>
    <w:rsid w:val="009F4DB5"/>
    <w:rPr>
      <w:b/>
      <w:bCs/>
    </w:rPr>
  </w:style>
  <w:style w:type="character" w:customStyle="1" w:styleId="link">
    <w:name w:val="link"/>
    <w:basedOn w:val="a0"/>
    <w:rsid w:val="0089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Костюкевич</dc:creator>
  <cp:keywords/>
  <dc:description/>
  <cp:lastModifiedBy>Даниил Костюкевич</cp:lastModifiedBy>
  <cp:revision>3</cp:revision>
  <dcterms:created xsi:type="dcterms:W3CDTF">2022-12-07T05:15:00Z</dcterms:created>
  <dcterms:modified xsi:type="dcterms:W3CDTF">2022-12-07T05:31:00Z</dcterms:modified>
</cp:coreProperties>
</file>