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C2" w:rsidRPr="000F4050" w:rsidRDefault="009564C2" w:rsidP="000F4050">
      <w:pPr>
        <w:shd w:val="clear" w:color="auto" w:fill="FFFFFF"/>
        <w:suppressAutoHyphens/>
        <w:spacing w:after="0" w:line="24" w:lineRule="atLeast"/>
        <w:rPr>
          <w:rFonts w:ascii="Times New Roman" w:eastAsia="Times New Roman" w:hAnsi="Times New Roman" w:cs="Times New Roman"/>
          <w:b/>
          <w:sz w:val="28"/>
          <w:szCs w:val="24"/>
          <w:lang w:eastAsia="ar-SA"/>
        </w:rPr>
      </w:pPr>
      <w:r w:rsidRPr="000F4050">
        <w:rPr>
          <w:rFonts w:ascii="Times New Roman" w:eastAsia="Times New Roman" w:hAnsi="Times New Roman" w:cs="Times New Roman"/>
          <w:b/>
          <w:sz w:val="28"/>
          <w:szCs w:val="24"/>
          <w:lang w:eastAsia="ar-SA"/>
        </w:rPr>
        <w:t>Лущ П.С.</w:t>
      </w:r>
    </w:p>
    <w:p w:rsidR="009564C2" w:rsidRPr="000F4050" w:rsidRDefault="009564C2" w:rsidP="000F4050">
      <w:pPr>
        <w:shd w:val="clear" w:color="auto" w:fill="FFFFFF"/>
        <w:suppressAutoHyphens/>
        <w:spacing w:after="0" w:line="24" w:lineRule="atLeast"/>
        <w:rPr>
          <w:rFonts w:ascii="Times New Roman" w:eastAsia="Times New Roman" w:hAnsi="Times New Roman" w:cs="Times New Roman"/>
          <w:sz w:val="28"/>
          <w:szCs w:val="24"/>
          <w:lang w:eastAsia="ar-SA"/>
        </w:rPr>
      </w:pPr>
      <w:r w:rsidRPr="000F4050">
        <w:rPr>
          <w:rFonts w:ascii="Times New Roman" w:eastAsia="Times New Roman" w:hAnsi="Times New Roman" w:cs="Times New Roman"/>
          <w:sz w:val="28"/>
          <w:szCs w:val="24"/>
          <w:lang w:val="en-GB" w:eastAsia="ar-SA"/>
        </w:rPr>
        <w:t>pasha</w:t>
      </w:r>
      <w:r w:rsidRPr="000F4050">
        <w:rPr>
          <w:rFonts w:ascii="Times New Roman" w:eastAsia="Times New Roman" w:hAnsi="Times New Roman" w:cs="Times New Roman"/>
          <w:sz w:val="28"/>
          <w:szCs w:val="24"/>
          <w:lang w:eastAsia="ar-SA"/>
        </w:rPr>
        <w:t>.</w:t>
      </w:r>
      <w:r w:rsidRPr="000F4050">
        <w:rPr>
          <w:rFonts w:ascii="Times New Roman" w:eastAsia="Times New Roman" w:hAnsi="Times New Roman" w:cs="Times New Roman"/>
          <w:sz w:val="28"/>
          <w:szCs w:val="24"/>
          <w:lang w:val="en-GB" w:eastAsia="ar-SA"/>
        </w:rPr>
        <w:t>lush</w:t>
      </w:r>
      <w:r w:rsidRPr="000F4050">
        <w:rPr>
          <w:rFonts w:ascii="Times New Roman" w:eastAsia="Times New Roman" w:hAnsi="Times New Roman" w:cs="Times New Roman"/>
          <w:sz w:val="28"/>
          <w:szCs w:val="24"/>
          <w:lang w:eastAsia="ar-SA"/>
        </w:rPr>
        <w:t>@</w:t>
      </w:r>
      <w:r w:rsidRPr="000F4050">
        <w:rPr>
          <w:rFonts w:ascii="Times New Roman" w:eastAsia="Times New Roman" w:hAnsi="Times New Roman" w:cs="Times New Roman"/>
          <w:sz w:val="28"/>
          <w:szCs w:val="24"/>
          <w:lang w:val="en-US" w:eastAsia="ar-SA"/>
        </w:rPr>
        <w:t>mail</w:t>
      </w:r>
      <w:r w:rsidRPr="000F4050">
        <w:rPr>
          <w:rFonts w:ascii="Times New Roman" w:eastAsia="Times New Roman" w:hAnsi="Times New Roman" w:cs="Times New Roman"/>
          <w:sz w:val="28"/>
          <w:szCs w:val="24"/>
          <w:lang w:eastAsia="ar-SA"/>
        </w:rPr>
        <w:t>.</w:t>
      </w:r>
      <w:proofErr w:type="spellStart"/>
      <w:r w:rsidRPr="000F4050">
        <w:rPr>
          <w:rFonts w:ascii="Times New Roman" w:eastAsia="Times New Roman" w:hAnsi="Times New Roman" w:cs="Times New Roman"/>
          <w:sz w:val="28"/>
          <w:szCs w:val="24"/>
          <w:lang w:val="en-US" w:eastAsia="ar-SA"/>
        </w:rPr>
        <w:t>ru</w:t>
      </w:r>
      <w:proofErr w:type="spellEnd"/>
      <w:r w:rsidR="00D1022B" w:rsidRPr="000F4050">
        <w:rPr>
          <w:rFonts w:ascii="Times New Roman" w:eastAsia="Times New Roman" w:hAnsi="Times New Roman" w:cs="Times New Roman"/>
          <w:sz w:val="28"/>
          <w:szCs w:val="24"/>
          <w:lang w:eastAsia="ar-SA"/>
        </w:rPr>
        <w:t>,</w:t>
      </w:r>
    </w:p>
    <w:p w:rsidR="009564C2" w:rsidRPr="000F4050" w:rsidRDefault="009564C2" w:rsidP="000F4050">
      <w:pPr>
        <w:shd w:val="clear" w:color="auto" w:fill="FFFFFF"/>
        <w:suppressAutoHyphens/>
        <w:spacing w:after="0" w:line="24" w:lineRule="atLeast"/>
        <w:rPr>
          <w:rFonts w:ascii="Times New Roman" w:eastAsia="Times New Roman" w:hAnsi="Times New Roman" w:cs="Times New Roman"/>
          <w:b/>
          <w:sz w:val="28"/>
          <w:szCs w:val="24"/>
          <w:lang w:eastAsia="ar-SA"/>
        </w:rPr>
      </w:pPr>
      <w:r w:rsidRPr="000F4050">
        <w:rPr>
          <w:rFonts w:ascii="Times New Roman" w:eastAsia="Times New Roman" w:hAnsi="Times New Roman" w:cs="Times New Roman"/>
          <w:sz w:val="28"/>
          <w:szCs w:val="24"/>
          <w:lang w:eastAsia="ar-SA"/>
        </w:rPr>
        <w:t>Россия, Владивосток</w:t>
      </w:r>
    </w:p>
    <w:p w:rsidR="009564C2" w:rsidRPr="000F4050" w:rsidRDefault="009564C2" w:rsidP="000F4050">
      <w:pPr>
        <w:shd w:val="clear" w:color="auto" w:fill="FFFFFF"/>
        <w:suppressAutoHyphens/>
        <w:spacing w:after="0" w:line="24" w:lineRule="atLeast"/>
        <w:rPr>
          <w:rFonts w:ascii="Times New Roman" w:eastAsia="Times New Roman" w:hAnsi="Times New Roman" w:cs="Times New Roman"/>
          <w:sz w:val="28"/>
          <w:szCs w:val="24"/>
          <w:lang w:eastAsia="ar-SA"/>
        </w:rPr>
      </w:pPr>
      <w:r w:rsidRPr="000F4050">
        <w:rPr>
          <w:rFonts w:ascii="Times New Roman" w:eastAsia="Times New Roman" w:hAnsi="Times New Roman" w:cs="Times New Roman"/>
          <w:sz w:val="28"/>
          <w:szCs w:val="24"/>
          <w:lang w:eastAsia="ar-SA"/>
        </w:rPr>
        <w:t xml:space="preserve">ГКОУ ВО «Российская таможенная академия», Владивостокский филиал </w:t>
      </w:r>
    </w:p>
    <w:p w:rsidR="009564C2" w:rsidRPr="000F4050" w:rsidRDefault="009564C2" w:rsidP="000F4050">
      <w:pPr>
        <w:shd w:val="clear" w:color="auto" w:fill="FFFFFF"/>
        <w:suppressAutoHyphens/>
        <w:spacing w:after="0" w:line="24" w:lineRule="atLeast"/>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b/>
          <w:sz w:val="28"/>
          <w:szCs w:val="24"/>
          <w:lang w:eastAsia="ar-SA"/>
        </w:rPr>
        <w:t>Павленко О.А.</w:t>
      </w:r>
      <w:r w:rsidRPr="000F4050">
        <w:rPr>
          <w:rFonts w:ascii="Times New Roman" w:eastAsia="Times New Roman" w:hAnsi="Times New Roman" w:cs="Times New Roman"/>
          <w:sz w:val="28"/>
          <w:szCs w:val="24"/>
          <w:lang w:eastAsia="ar-SA"/>
        </w:rPr>
        <w:t xml:space="preserve">, к.э.н., </w:t>
      </w:r>
      <w:r w:rsidRPr="000F4050">
        <w:rPr>
          <w:rFonts w:ascii="Times New Roman" w:eastAsia="Times New Roman" w:hAnsi="Times New Roman" w:cs="Times New Roman"/>
          <w:color w:val="000000" w:themeColor="text1"/>
          <w:sz w:val="28"/>
          <w:szCs w:val="24"/>
          <w:lang w:eastAsia="ar-SA"/>
        </w:rPr>
        <w:t xml:space="preserve">доцент </w:t>
      </w:r>
      <w:r w:rsidR="00D27175" w:rsidRPr="000F4050">
        <w:rPr>
          <w:rFonts w:ascii="Times New Roman" w:eastAsia="Times New Roman" w:hAnsi="Times New Roman" w:cs="Times New Roman"/>
          <w:color w:val="000000" w:themeColor="text1"/>
          <w:sz w:val="28"/>
          <w:szCs w:val="24"/>
          <w:lang w:eastAsia="ar-SA"/>
        </w:rPr>
        <w:t xml:space="preserve">кафедры экономики таможенного дела и управления </w:t>
      </w:r>
      <w:r w:rsidRPr="000F4050">
        <w:rPr>
          <w:rFonts w:ascii="Times New Roman" w:eastAsia="Times New Roman" w:hAnsi="Times New Roman" w:cs="Times New Roman"/>
          <w:color w:val="000000" w:themeColor="text1"/>
          <w:sz w:val="28"/>
          <w:szCs w:val="24"/>
          <w:lang w:eastAsia="ar-SA"/>
        </w:rPr>
        <w:t>– научный руководитель</w:t>
      </w:r>
    </w:p>
    <w:p w:rsidR="009564C2" w:rsidRPr="000F4050" w:rsidRDefault="009564C2" w:rsidP="000F4050">
      <w:pPr>
        <w:shd w:val="clear" w:color="auto" w:fill="FFFFFF"/>
        <w:suppressAutoHyphens/>
        <w:spacing w:after="0" w:line="24" w:lineRule="atLeast"/>
        <w:rPr>
          <w:rFonts w:ascii="Times New Roman" w:eastAsia="Times New Roman" w:hAnsi="Times New Roman" w:cs="Times New Roman"/>
          <w:sz w:val="28"/>
          <w:szCs w:val="24"/>
          <w:lang w:eastAsia="ar-SA"/>
        </w:rPr>
      </w:pPr>
    </w:p>
    <w:p w:rsidR="009564C2" w:rsidRPr="000F4050" w:rsidRDefault="009564C2" w:rsidP="000F4050">
      <w:pPr>
        <w:shd w:val="clear" w:color="auto" w:fill="FFFFFF"/>
        <w:suppressAutoHyphens/>
        <w:spacing w:after="0" w:line="24" w:lineRule="atLeast"/>
        <w:jc w:val="both"/>
        <w:rPr>
          <w:rFonts w:ascii="Times New Roman" w:eastAsia="Times New Roman" w:hAnsi="Times New Roman" w:cs="Times New Roman"/>
          <w:sz w:val="28"/>
          <w:szCs w:val="24"/>
          <w:lang w:eastAsia="ar-SA"/>
        </w:rPr>
      </w:pPr>
      <w:r w:rsidRPr="000F4050">
        <w:rPr>
          <w:rFonts w:ascii="Times New Roman" w:eastAsia="Times New Roman" w:hAnsi="Times New Roman" w:cs="Times New Roman"/>
          <w:sz w:val="28"/>
          <w:szCs w:val="24"/>
          <w:lang w:eastAsia="ar-SA"/>
        </w:rPr>
        <w:t>Аннотация:</w:t>
      </w:r>
      <w:r w:rsidR="003B6F2B" w:rsidRPr="000F4050">
        <w:rPr>
          <w:rFonts w:ascii="Times New Roman" w:eastAsia="Times New Roman" w:hAnsi="Times New Roman" w:cs="Times New Roman"/>
          <w:sz w:val="28"/>
          <w:szCs w:val="24"/>
          <w:lang w:eastAsia="ar-SA"/>
        </w:rPr>
        <w:t xml:space="preserve"> </w:t>
      </w:r>
      <w:r w:rsidR="004F5568" w:rsidRPr="000F4050">
        <w:rPr>
          <w:rFonts w:ascii="Times New Roman" w:eastAsia="Times New Roman" w:hAnsi="Times New Roman" w:cs="Times New Roman"/>
          <w:sz w:val="28"/>
          <w:szCs w:val="24"/>
          <w:lang w:eastAsia="ar-SA"/>
        </w:rPr>
        <w:t xml:space="preserve">Таможенные органы </w:t>
      </w:r>
      <w:r w:rsidR="00D27175" w:rsidRPr="000F4050">
        <w:rPr>
          <w:rFonts w:ascii="Times New Roman" w:eastAsia="Times New Roman" w:hAnsi="Times New Roman" w:cs="Times New Roman"/>
          <w:sz w:val="28"/>
          <w:szCs w:val="24"/>
          <w:lang w:eastAsia="ar-SA"/>
        </w:rPr>
        <w:t xml:space="preserve">занимают лидирующие позиции среди федеральных органов исполнительной власти по уровню </w:t>
      </w:r>
      <w:proofErr w:type="spellStart"/>
      <w:r w:rsidR="00D27175" w:rsidRPr="000F4050">
        <w:rPr>
          <w:rFonts w:ascii="Times New Roman" w:eastAsia="Times New Roman" w:hAnsi="Times New Roman" w:cs="Times New Roman"/>
          <w:sz w:val="28"/>
          <w:szCs w:val="24"/>
          <w:lang w:eastAsia="ar-SA"/>
        </w:rPr>
        <w:t>цифровизации</w:t>
      </w:r>
      <w:proofErr w:type="spellEnd"/>
      <w:r w:rsidR="00D27175" w:rsidRPr="000F4050">
        <w:rPr>
          <w:rFonts w:ascii="Times New Roman" w:eastAsia="Times New Roman" w:hAnsi="Times New Roman" w:cs="Times New Roman"/>
          <w:sz w:val="28"/>
          <w:szCs w:val="24"/>
          <w:lang w:eastAsia="ar-SA"/>
        </w:rPr>
        <w:t xml:space="preserve"> процессов. </w:t>
      </w:r>
      <w:r w:rsidR="004F5568" w:rsidRPr="000F4050">
        <w:rPr>
          <w:rFonts w:ascii="Times New Roman" w:eastAsia="Times New Roman" w:hAnsi="Times New Roman" w:cs="Times New Roman"/>
          <w:sz w:val="28"/>
          <w:szCs w:val="24"/>
          <w:lang w:eastAsia="ar-SA"/>
        </w:rPr>
        <w:t xml:space="preserve">В статье </w:t>
      </w:r>
      <w:r w:rsidR="00D27175" w:rsidRPr="000F4050">
        <w:rPr>
          <w:rFonts w:ascii="Times New Roman" w:eastAsia="Times New Roman" w:hAnsi="Times New Roman" w:cs="Times New Roman"/>
          <w:color w:val="000000" w:themeColor="text1"/>
          <w:sz w:val="28"/>
          <w:szCs w:val="24"/>
          <w:lang w:eastAsia="ar-SA"/>
        </w:rPr>
        <w:t>проведен</w:t>
      </w:r>
      <w:r w:rsidR="00536C5C" w:rsidRPr="000F4050">
        <w:rPr>
          <w:rFonts w:ascii="Times New Roman" w:eastAsia="Times New Roman" w:hAnsi="Times New Roman" w:cs="Times New Roman"/>
          <w:sz w:val="28"/>
          <w:szCs w:val="24"/>
          <w:lang w:eastAsia="ar-SA"/>
        </w:rPr>
        <w:t xml:space="preserve"> анализ цифровых технологий, </w:t>
      </w:r>
      <w:r w:rsidR="00D27175" w:rsidRPr="000F4050">
        <w:rPr>
          <w:rFonts w:ascii="Times New Roman" w:eastAsia="Times New Roman" w:hAnsi="Times New Roman" w:cs="Times New Roman"/>
          <w:sz w:val="28"/>
          <w:szCs w:val="24"/>
          <w:lang w:eastAsia="ar-SA"/>
        </w:rPr>
        <w:t xml:space="preserve">используемых </w:t>
      </w:r>
      <w:r w:rsidR="004F5568" w:rsidRPr="000F4050">
        <w:rPr>
          <w:rFonts w:ascii="Times New Roman" w:eastAsia="Times New Roman" w:hAnsi="Times New Roman" w:cs="Times New Roman"/>
          <w:sz w:val="28"/>
          <w:szCs w:val="24"/>
          <w:lang w:eastAsia="ar-SA"/>
        </w:rPr>
        <w:t>в таможенных органах</w:t>
      </w:r>
      <w:r w:rsidR="00D27175" w:rsidRPr="000F4050">
        <w:rPr>
          <w:rFonts w:ascii="Times New Roman" w:eastAsia="Times New Roman" w:hAnsi="Times New Roman" w:cs="Times New Roman"/>
          <w:sz w:val="28"/>
          <w:szCs w:val="24"/>
          <w:lang w:eastAsia="ar-SA"/>
        </w:rPr>
        <w:t>,</w:t>
      </w:r>
      <w:r w:rsidR="004F5568" w:rsidRPr="000F4050">
        <w:rPr>
          <w:rFonts w:ascii="Times New Roman" w:eastAsia="Times New Roman" w:hAnsi="Times New Roman" w:cs="Times New Roman"/>
          <w:sz w:val="28"/>
          <w:szCs w:val="24"/>
          <w:lang w:eastAsia="ar-SA"/>
        </w:rPr>
        <w:t xml:space="preserve"> </w:t>
      </w:r>
      <w:r w:rsidR="00D27175" w:rsidRPr="000F4050">
        <w:rPr>
          <w:rFonts w:ascii="Times New Roman" w:eastAsia="Times New Roman" w:hAnsi="Times New Roman" w:cs="Times New Roman"/>
          <w:sz w:val="28"/>
          <w:szCs w:val="24"/>
          <w:lang w:eastAsia="ar-SA"/>
        </w:rPr>
        <w:t xml:space="preserve">по двум направлениям: межведомственного </w:t>
      </w:r>
      <w:r w:rsidR="003D1A41" w:rsidRPr="000F4050">
        <w:rPr>
          <w:rFonts w:ascii="Times New Roman" w:eastAsia="Times New Roman" w:hAnsi="Times New Roman" w:cs="Times New Roman"/>
          <w:sz w:val="28"/>
          <w:szCs w:val="24"/>
          <w:lang w:eastAsia="ar-SA"/>
        </w:rPr>
        <w:t>взаимодействи</w:t>
      </w:r>
      <w:r w:rsidR="00D27175" w:rsidRPr="000F4050">
        <w:rPr>
          <w:rFonts w:ascii="Times New Roman" w:eastAsia="Times New Roman" w:hAnsi="Times New Roman" w:cs="Times New Roman"/>
          <w:sz w:val="28"/>
          <w:szCs w:val="24"/>
          <w:lang w:eastAsia="ar-SA"/>
        </w:rPr>
        <w:t>я</w:t>
      </w:r>
      <w:r w:rsidR="003D1A41" w:rsidRPr="000F4050">
        <w:rPr>
          <w:rFonts w:ascii="Times New Roman" w:eastAsia="Times New Roman" w:hAnsi="Times New Roman" w:cs="Times New Roman"/>
          <w:sz w:val="28"/>
          <w:szCs w:val="24"/>
          <w:lang w:eastAsia="ar-SA"/>
        </w:rPr>
        <w:t xml:space="preserve"> с иными государственными органами на пространстве ЕАЭС и взаимодействия с участниками внешнеэкономической деятельности.</w:t>
      </w:r>
    </w:p>
    <w:p w:rsidR="009564C2" w:rsidRPr="000F4050" w:rsidRDefault="009564C2" w:rsidP="000F4050">
      <w:pPr>
        <w:shd w:val="clear" w:color="auto" w:fill="FFFFFF"/>
        <w:suppressAutoHyphens/>
        <w:spacing w:after="0" w:line="24" w:lineRule="atLeast"/>
        <w:jc w:val="both"/>
        <w:rPr>
          <w:rFonts w:ascii="Times New Roman" w:eastAsia="Times New Roman" w:hAnsi="Times New Roman" w:cs="Times New Roman"/>
          <w:sz w:val="28"/>
          <w:szCs w:val="24"/>
          <w:lang w:eastAsia="ar-SA"/>
        </w:rPr>
      </w:pPr>
      <w:r w:rsidRPr="000F4050">
        <w:rPr>
          <w:rFonts w:ascii="Times New Roman" w:eastAsia="Times New Roman" w:hAnsi="Times New Roman" w:cs="Times New Roman"/>
          <w:sz w:val="28"/>
          <w:szCs w:val="24"/>
          <w:lang w:eastAsia="ar-SA"/>
        </w:rPr>
        <w:t>Ключевые слова:</w:t>
      </w:r>
      <w:r w:rsidR="004E1D52" w:rsidRPr="000F4050">
        <w:rPr>
          <w:rFonts w:ascii="Times New Roman" w:eastAsia="Times New Roman" w:hAnsi="Times New Roman" w:cs="Times New Roman"/>
          <w:sz w:val="28"/>
          <w:szCs w:val="24"/>
          <w:lang w:eastAsia="ar-SA"/>
        </w:rPr>
        <w:t xml:space="preserve"> информационные таможенные технологии, межведомственное взаимодействие, участник ВЭД, Федеральная таможенн</w:t>
      </w:r>
      <w:r w:rsidR="00C116FD" w:rsidRPr="000F4050">
        <w:rPr>
          <w:rFonts w:ascii="Times New Roman" w:eastAsia="Times New Roman" w:hAnsi="Times New Roman" w:cs="Times New Roman"/>
          <w:sz w:val="28"/>
          <w:szCs w:val="24"/>
          <w:lang w:eastAsia="ar-SA"/>
        </w:rPr>
        <w:t>ая служба, таможенные операции.</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eastAsia="ar-SA"/>
        </w:rPr>
      </w:pP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eastAsia="ar-SA"/>
        </w:rPr>
      </w:pPr>
      <w:r w:rsidRPr="000F4050">
        <w:rPr>
          <w:rFonts w:ascii="Times New Roman" w:hAnsi="Times New Roman" w:cs="Times New Roman"/>
          <w:sz w:val="28"/>
          <w:lang w:eastAsia="ar-SA"/>
        </w:rPr>
        <w:t>АНАЛИЗ ПРИМЕНЕНИЯ ИНФОРМАЦИОННЫХ ТЕХНОЛОГИЙ В ТАМОЖЕННЫХ ОРГАНАХ РФ</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eastAsia="ar-SA"/>
        </w:rPr>
      </w:pP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b/>
          <w:sz w:val="28"/>
          <w:szCs w:val="24"/>
          <w:lang w:val="en-US" w:eastAsia="ar-SA"/>
        </w:rPr>
      </w:pPr>
      <w:proofErr w:type="spellStart"/>
      <w:r w:rsidRPr="000F4050">
        <w:rPr>
          <w:rFonts w:ascii="Times New Roman" w:eastAsia="Times New Roman" w:hAnsi="Times New Roman" w:cs="Times New Roman"/>
          <w:b/>
          <w:sz w:val="28"/>
          <w:szCs w:val="24"/>
          <w:lang w:val="en-US" w:eastAsia="ar-SA"/>
        </w:rPr>
        <w:t>Lushch</w:t>
      </w:r>
      <w:proofErr w:type="spellEnd"/>
      <w:r w:rsidRPr="000F4050">
        <w:rPr>
          <w:rFonts w:ascii="Times New Roman" w:eastAsia="Times New Roman" w:hAnsi="Times New Roman" w:cs="Times New Roman"/>
          <w:b/>
          <w:sz w:val="28"/>
          <w:szCs w:val="24"/>
          <w:lang w:val="en-US" w:eastAsia="ar-SA"/>
        </w:rPr>
        <w:t xml:space="preserve"> </w:t>
      </w:r>
      <w:r w:rsidRPr="000F4050">
        <w:rPr>
          <w:rFonts w:ascii="Times New Roman" w:eastAsia="Times New Roman" w:hAnsi="Times New Roman" w:cs="Times New Roman"/>
          <w:b/>
          <w:sz w:val="28"/>
          <w:szCs w:val="24"/>
          <w:lang w:val="en-US" w:eastAsia="ar-SA"/>
        </w:rPr>
        <w:t xml:space="preserve">P.S. </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eastAsia="ar-SA"/>
        </w:rPr>
      </w:pPr>
      <w:r w:rsidRPr="000F4050">
        <w:rPr>
          <w:rFonts w:ascii="Times New Roman" w:eastAsia="Times New Roman" w:hAnsi="Times New Roman" w:cs="Times New Roman"/>
          <w:sz w:val="28"/>
          <w:szCs w:val="24"/>
          <w:lang w:val="en-US" w:eastAsia="ar-SA"/>
        </w:rPr>
        <w:t>pasha.lush@mail.ru</w:t>
      </w:r>
      <w:r w:rsidRPr="000F4050">
        <w:rPr>
          <w:rFonts w:ascii="Times New Roman" w:eastAsia="Times New Roman" w:hAnsi="Times New Roman" w:cs="Times New Roman"/>
          <w:sz w:val="28"/>
          <w:szCs w:val="24"/>
          <w:lang w:eastAsia="ar-SA"/>
        </w:rPr>
        <w:t>,</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r w:rsidRPr="000F4050">
        <w:rPr>
          <w:rFonts w:ascii="Times New Roman" w:eastAsia="Times New Roman" w:hAnsi="Times New Roman" w:cs="Times New Roman"/>
          <w:sz w:val="28"/>
          <w:szCs w:val="24"/>
          <w:lang w:val="en-US" w:eastAsia="ar-SA"/>
        </w:rPr>
        <w:t>Russia, Vladivostok</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r w:rsidRPr="000F4050">
        <w:rPr>
          <w:rFonts w:ascii="Times New Roman" w:eastAsia="Times New Roman" w:hAnsi="Times New Roman" w:cs="Times New Roman"/>
          <w:sz w:val="28"/>
          <w:szCs w:val="24"/>
          <w:lang w:val="en-US" w:eastAsia="ar-SA"/>
        </w:rPr>
        <w:t>Russian Customs Academy, Vladivostok Branch</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proofErr w:type="spellStart"/>
      <w:r w:rsidRPr="000F4050">
        <w:rPr>
          <w:rFonts w:ascii="Times New Roman" w:eastAsia="Times New Roman" w:hAnsi="Times New Roman" w:cs="Times New Roman"/>
          <w:b/>
          <w:sz w:val="28"/>
          <w:szCs w:val="24"/>
          <w:lang w:val="en-US" w:eastAsia="ar-SA"/>
        </w:rPr>
        <w:t>Pavlenko</w:t>
      </w:r>
      <w:proofErr w:type="spellEnd"/>
      <w:r w:rsidRPr="000F4050">
        <w:rPr>
          <w:rFonts w:ascii="Times New Roman" w:eastAsia="Times New Roman" w:hAnsi="Times New Roman" w:cs="Times New Roman"/>
          <w:b/>
          <w:sz w:val="28"/>
          <w:szCs w:val="24"/>
          <w:lang w:val="en-US" w:eastAsia="ar-SA"/>
        </w:rPr>
        <w:t xml:space="preserve"> O.A.</w:t>
      </w:r>
      <w:r w:rsidRPr="000F4050">
        <w:rPr>
          <w:rFonts w:ascii="Times New Roman" w:eastAsia="Times New Roman" w:hAnsi="Times New Roman" w:cs="Times New Roman"/>
          <w:sz w:val="28"/>
          <w:szCs w:val="24"/>
          <w:lang w:val="en-US" w:eastAsia="ar-SA"/>
        </w:rPr>
        <w:t>, Candidate of Economics</w:t>
      </w:r>
      <w:r w:rsidRPr="000F4050">
        <w:rPr>
          <w:rFonts w:ascii="Times New Roman" w:eastAsia="Times New Roman" w:hAnsi="Times New Roman" w:cs="Times New Roman"/>
          <w:sz w:val="28"/>
          <w:szCs w:val="24"/>
          <w:lang w:val="en-US" w:eastAsia="ar-SA"/>
        </w:rPr>
        <w:t xml:space="preserve"> Sciences, associate p</w:t>
      </w:r>
      <w:r w:rsidRPr="000F4050">
        <w:rPr>
          <w:rFonts w:ascii="Times New Roman" w:eastAsia="Times New Roman" w:hAnsi="Times New Roman" w:cs="Times New Roman"/>
          <w:sz w:val="28"/>
          <w:szCs w:val="24"/>
          <w:lang w:val="en-US" w:eastAsia="ar-SA"/>
        </w:rPr>
        <w:t>rofessor of the Department of Economics of Customs Affairs and Ma</w:t>
      </w:r>
      <w:r w:rsidRPr="000F4050">
        <w:rPr>
          <w:rFonts w:ascii="Times New Roman" w:eastAsia="Times New Roman" w:hAnsi="Times New Roman" w:cs="Times New Roman"/>
          <w:sz w:val="28"/>
          <w:szCs w:val="24"/>
          <w:lang w:val="en-US" w:eastAsia="ar-SA"/>
        </w:rPr>
        <w:t>nagement – scientific director</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r w:rsidRPr="000F4050">
        <w:rPr>
          <w:rFonts w:ascii="Times New Roman" w:eastAsia="Times New Roman" w:hAnsi="Times New Roman" w:cs="Times New Roman"/>
          <w:sz w:val="28"/>
          <w:szCs w:val="24"/>
          <w:lang w:val="en-US" w:eastAsia="ar-SA"/>
        </w:rPr>
        <w:t>Abstract: Customs authorities occupy a leading position among federal executive authorities in terms of digitalization of processes. The article analyzes digital technologies used in customs authorities in two directions: interdepartmental interaction with other state bodies in the EAEU space and interaction with participants in foreign economic activity.</w:t>
      </w:r>
    </w:p>
    <w:p w:rsidR="00D1022B" w:rsidRPr="000F4050" w:rsidRDefault="00D1022B"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r w:rsidRPr="000F4050">
        <w:rPr>
          <w:rFonts w:ascii="Times New Roman" w:eastAsia="Times New Roman" w:hAnsi="Times New Roman" w:cs="Times New Roman"/>
          <w:sz w:val="28"/>
          <w:szCs w:val="24"/>
          <w:lang w:val="en-US" w:eastAsia="ar-SA"/>
        </w:rPr>
        <w:t>Keywords: information customs technologies, interdepartmental interaction, foreign trade participant, Federal Customs Service, customs operations.</w:t>
      </w:r>
    </w:p>
    <w:p w:rsidR="00911D0C" w:rsidRPr="000F4050" w:rsidRDefault="00911D0C"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p>
    <w:p w:rsidR="00911D0C" w:rsidRPr="000F4050" w:rsidRDefault="00911D0C" w:rsidP="000F4050">
      <w:pPr>
        <w:shd w:val="clear" w:color="auto" w:fill="FFFFFF"/>
        <w:suppressAutoHyphens/>
        <w:spacing w:after="0" w:line="24" w:lineRule="atLeast"/>
        <w:jc w:val="both"/>
        <w:rPr>
          <w:rFonts w:ascii="Times New Roman" w:eastAsia="Times New Roman" w:hAnsi="Times New Roman" w:cs="Times New Roman"/>
          <w:sz w:val="28"/>
          <w:szCs w:val="24"/>
          <w:lang w:val="en-US" w:eastAsia="ar-SA"/>
        </w:rPr>
      </w:pPr>
      <w:r w:rsidRPr="000F4050">
        <w:rPr>
          <w:rFonts w:ascii="Times New Roman" w:eastAsia="Times New Roman" w:hAnsi="Times New Roman" w:cs="Times New Roman"/>
          <w:sz w:val="28"/>
          <w:szCs w:val="24"/>
          <w:lang w:val="en-US" w:eastAsia="ar-SA"/>
        </w:rPr>
        <w:t>ANALYSIS OF THE USE OF INFORMATION TECHNOLOGIES IN THE CUSTOMS AUTHORITIES OF THE RUSSIAN FEDERATION</w:t>
      </w:r>
    </w:p>
    <w:p w:rsidR="009564C2" w:rsidRPr="000F4050" w:rsidRDefault="009564C2" w:rsidP="000F4050">
      <w:pPr>
        <w:shd w:val="clear" w:color="auto" w:fill="FFFFFF"/>
        <w:suppressAutoHyphens/>
        <w:spacing w:after="0" w:line="24" w:lineRule="atLeast"/>
        <w:ind w:firstLine="709"/>
        <w:rPr>
          <w:rFonts w:ascii="Times New Roman" w:eastAsia="Times New Roman" w:hAnsi="Times New Roman" w:cs="Times New Roman"/>
          <w:sz w:val="28"/>
          <w:szCs w:val="24"/>
          <w:lang w:val="en-US" w:eastAsia="ar-SA"/>
        </w:rPr>
      </w:pPr>
    </w:p>
    <w:p w:rsidR="00110EAD" w:rsidRPr="000F4050" w:rsidRDefault="00110EAD"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Применение информационных технологий, а также элементов искусственного интеллекта, автоматизация и трансформация процессов с их помощью явля</w:t>
      </w:r>
      <w:r w:rsidR="005E5191" w:rsidRPr="000F4050">
        <w:rPr>
          <w:rFonts w:ascii="Times New Roman" w:eastAsia="Times New Roman" w:hAnsi="Times New Roman" w:cs="Times New Roman"/>
          <w:color w:val="000000" w:themeColor="text1"/>
          <w:sz w:val="28"/>
          <w:szCs w:val="24"/>
          <w:lang w:eastAsia="ar-SA"/>
        </w:rPr>
        <w:t>ю</w:t>
      </w:r>
      <w:r w:rsidRPr="000F4050">
        <w:rPr>
          <w:rFonts w:ascii="Times New Roman" w:eastAsia="Times New Roman" w:hAnsi="Times New Roman" w:cs="Times New Roman"/>
          <w:color w:val="000000" w:themeColor="text1"/>
          <w:sz w:val="28"/>
          <w:szCs w:val="24"/>
          <w:lang w:eastAsia="ar-SA"/>
        </w:rPr>
        <w:t>тся приоритетны</w:t>
      </w:r>
      <w:r w:rsidR="005E5191" w:rsidRPr="000F4050">
        <w:rPr>
          <w:rFonts w:ascii="Times New Roman" w:eastAsia="Times New Roman" w:hAnsi="Times New Roman" w:cs="Times New Roman"/>
          <w:color w:val="000000" w:themeColor="text1"/>
          <w:sz w:val="28"/>
          <w:szCs w:val="24"/>
          <w:lang w:eastAsia="ar-SA"/>
        </w:rPr>
        <w:t>ми</w:t>
      </w:r>
      <w:r w:rsidRPr="000F4050">
        <w:rPr>
          <w:rFonts w:ascii="Times New Roman" w:eastAsia="Times New Roman" w:hAnsi="Times New Roman" w:cs="Times New Roman"/>
          <w:color w:val="000000" w:themeColor="text1"/>
          <w:sz w:val="28"/>
          <w:szCs w:val="24"/>
          <w:lang w:eastAsia="ar-SA"/>
        </w:rPr>
        <w:t xml:space="preserve"> направлени</w:t>
      </w:r>
      <w:r w:rsidR="005E5191" w:rsidRPr="000F4050">
        <w:rPr>
          <w:rFonts w:ascii="Times New Roman" w:eastAsia="Times New Roman" w:hAnsi="Times New Roman" w:cs="Times New Roman"/>
          <w:color w:val="000000" w:themeColor="text1"/>
          <w:sz w:val="28"/>
          <w:szCs w:val="24"/>
          <w:lang w:eastAsia="ar-SA"/>
        </w:rPr>
        <w:t>ями</w:t>
      </w:r>
      <w:r w:rsidRPr="000F4050">
        <w:rPr>
          <w:rFonts w:ascii="Times New Roman" w:eastAsia="Times New Roman" w:hAnsi="Times New Roman" w:cs="Times New Roman"/>
          <w:color w:val="000000" w:themeColor="text1"/>
          <w:sz w:val="28"/>
          <w:szCs w:val="24"/>
          <w:lang w:eastAsia="ar-SA"/>
        </w:rPr>
        <w:t xml:space="preserve"> </w:t>
      </w:r>
      <w:r w:rsidR="005E5191" w:rsidRPr="000F4050">
        <w:rPr>
          <w:rFonts w:ascii="Times New Roman" w:eastAsia="Times New Roman" w:hAnsi="Times New Roman" w:cs="Times New Roman"/>
          <w:color w:val="000000" w:themeColor="text1"/>
          <w:sz w:val="28"/>
          <w:szCs w:val="24"/>
          <w:lang w:eastAsia="ar-SA"/>
        </w:rPr>
        <w:t xml:space="preserve">развития </w:t>
      </w:r>
      <w:r w:rsidRPr="000F4050">
        <w:rPr>
          <w:rFonts w:ascii="Times New Roman" w:eastAsia="Times New Roman" w:hAnsi="Times New Roman" w:cs="Times New Roman"/>
          <w:color w:val="000000" w:themeColor="text1"/>
          <w:sz w:val="28"/>
          <w:szCs w:val="24"/>
          <w:lang w:eastAsia="ar-SA"/>
        </w:rPr>
        <w:t xml:space="preserve">ФТС России </w:t>
      </w:r>
      <w:r w:rsidR="00DC7552" w:rsidRPr="000F4050">
        <w:rPr>
          <w:rFonts w:ascii="Times New Roman" w:eastAsia="Times New Roman" w:hAnsi="Times New Roman" w:cs="Times New Roman"/>
          <w:color w:val="000000" w:themeColor="text1"/>
          <w:sz w:val="28"/>
          <w:szCs w:val="24"/>
          <w:lang w:eastAsia="ar-SA"/>
        </w:rPr>
        <w:t>до 2030 года</w:t>
      </w:r>
      <w:r w:rsidRPr="000F4050">
        <w:rPr>
          <w:rFonts w:ascii="Times New Roman" w:eastAsia="Times New Roman" w:hAnsi="Times New Roman" w:cs="Times New Roman"/>
          <w:color w:val="000000" w:themeColor="text1"/>
          <w:sz w:val="28"/>
          <w:szCs w:val="24"/>
          <w:lang w:eastAsia="ar-SA"/>
        </w:rPr>
        <w:t>. [</w:t>
      </w:r>
      <w:r w:rsidR="000B65BE">
        <w:rPr>
          <w:rFonts w:ascii="Times New Roman" w:eastAsia="Times New Roman" w:hAnsi="Times New Roman" w:cs="Times New Roman"/>
          <w:color w:val="000000" w:themeColor="text1"/>
          <w:sz w:val="28"/>
          <w:szCs w:val="24"/>
          <w:lang w:eastAsia="ar-SA"/>
        </w:rPr>
        <w:t>3</w:t>
      </w:r>
      <w:r w:rsidRPr="000F4050">
        <w:rPr>
          <w:rFonts w:ascii="Times New Roman" w:eastAsia="Times New Roman" w:hAnsi="Times New Roman" w:cs="Times New Roman"/>
          <w:color w:val="000000" w:themeColor="text1"/>
          <w:sz w:val="28"/>
          <w:szCs w:val="24"/>
          <w:lang w:eastAsia="ar-SA"/>
        </w:rPr>
        <w:t>] Использование перечисленных технологий позволяет создавать максимально благоприятные и высокотехнологичные условия совершения таможенных операций.</w:t>
      </w:r>
    </w:p>
    <w:p w:rsidR="00895415" w:rsidRPr="000F4050" w:rsidRDefault="00895415"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lastRenderedPageBreak/>
        <w:t>В целях проведения анализа применения и функционирования информационных технологий в таможенных органах предлагается рассмотреть их деятельность в двух направления</w:t>
      </w:r>
      <w:r w:rsidR="008F6976" w:rsidRPr="000F4050">
        <w:rPr>
          <w:rFonts w:ascii="Times New Roman" w:eastAsia="Times New Roman" w:hAnsi="Times New Roman" w:cs="Times New Roman"/>
          <w:color w:val="000000" w:themeColor="text1"/>
          <w:sz w:val="28"/>
          <w:szCs w:val="24"/>
          <w:lang w:eastAsia="ar-SA"/>
        </w:rPr>
        <w:t>х:</w:t>
      </w:r>
    </w:p>
    <w:p w:rsidR="00110EAD" w:rsidRPr="000F4050" w:rsidRDefault="00110EAD" w:rsidP="000F4050">
      <w:pPr>
        <w:numPr>
          <w:ilvl w:val="0"/>
          <w:numId w:val="1"/>
        </w:numPr>
        <w:shd w:val="clear" w:color="auto" w:fill="FFFFFF"/>
        <w:suppressAutoHyphens/>
        <w:spacing w:after="0" w:line="24" w:lineRule="atLeast"/>
        <w:ind w:left="0" w:firstLine="709"/>
        <w:contextualSpacing/>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 xml:space="preserve">Взаимодействие таможенных органов </w:t>
      </w:r>
      <w:r w:rsidR="00895415" w:rsidRPr="000F4050">
        <w:rPr>
          <w:rFonts w:ascii="Times New Roman" w:eastAsia="Times New Roman" w:hAnsi="Times New Roman" w:cs="Times New Roman"/>
          <w:color w:val="000000" w:themeColor="text1"/>
          <w:sz w:val="28"/>
          <w:szCs w:val="24"/>
          <w:lang w:eastAsia="ar-SA"/>
        </w:rPr>
        <w:t xml:space="preserve">с иными </w:t>
      </w:r>
      <w:r w:rsidRPr="000F4050">
        <w:rPr>
          <w:rFonts w:ascii="Times New Roman" w:eastAsia="Times New Roman" w:hAnsi="Times New Roman" w:cs="Times New Roman"/>
          <w:color w:val="000000" w:themeColor="text1"/>
          <w:sz w:val="28"/>
          <w:szCs w:val="24"/>
          <w:lang w:eastAsia="ar-SA"/>
        </w:rPr>
        <w:t>государственны</w:t>
      </w:r>
      <w:r w:rsidR="003A2A27" w:rsidRPr="000F4050">
        <w:rPr>
          <w:rFonts w:ascii="Times New Roman" w:eastAsia="Times New Roman" w:hAnsi="Times New Roman" w:cs="Times New Roman"/>
          <w:color w:val="000000" w:themeColor="text1"/>
          <w:sz w:val="28"/>
          <w:szCs w:val="24"/>
          <w:lang w:eastAsia="ar-SA"/>
        </w:rPr>
        <w:t>ми</w:t>
      </w:r>
      <w:r w:rsidRPr="000F4050">
        <w:rPr>
          <w:rFonts w:ascii="Times New Roman" w:eastAsia="Times New Roman" w:hAnsi="Times New Roman" w:cs="Times New Roman"/>
          <w:color w:val="000000" w:themeColor="text1"/>
          <w:sz w:val="28"/>
          <w:szCs w:val="24"/>
          <w:lang w:eastAsia="ar-SA"/>
        </w:rPr>
        <w:t xml:space="preserve"> орган</w:t>
      </w:r>
      <w:r w:rsidR="003A2A27" w:rsidRPr="000F4050">
        <w:rPr>
          <w:rFonts w:ascii="Times New Roman" w:eastAsia="Times New Roman" w:hAnsi="Times New Roman" w:cs="Times New Roman"/>
          <w:color w:val="000000" w:themeColor="text1"/>
          <w:sz w:val="28"/>
          <w:szCs w:val="24"/>
          <w:lang w:eastAsia="ar-SA"/>
        </w:rPr>
        <w:t>ами на пространстве ЕАЭС</w:t>
      </w:r>
      <w:r w:rsidRPr="000F4050">
        <w:rPr>
          <w:rFonts w:ascii="Times New Roman" w:eastAsia="Times New Roman" w:hAnsi="Times New Roman" w:cs="Times New Roman"/>
          <w:color w:val="000000" w:themeColor="text1"/>
          <w:sz w:val="28"/>
          <w:szCs w:val="24"/>
          <w:lang w:eastAsia="ar-SA"/>
        </w:rPr>
        <w:t>.</w:t>
      </w:r>
    </w:p>
    <w:p w:rsidR="003A2A27" w:rsidRPr="000F4050" w:rsidRDefault="00110EAD" w:rsidP="000F4050">
      <w:pPr>
        <w:numPr>
          <w:ilvl w:val="0"/>
          <w:numId w:val="1"/>
        </w:numPr>
        <w:shd w:val="clear" w:color="auto" w:fill="FFFFFF"/>
        <w:suppressAutoHyphens/>
        <w:spacing w:after="0" w:line="24" w:lineRule="atLeast"/>
        <w:ind w:left="0" w:firstLine="709"/>
        <w:contextualSpacing/>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Взаимодействие таможенных органов с участниками внешнеэкономической деятельности.</w:t>
      </w:r>
    </w:p>
    <w:p w:rsidR="00843918" w:rsidRPr="000F4050" w:rsidRDefault="00960EA1" w:rsidP="000F4050">
      <w:pPr>
        <w:shd w:val="clear" w:color="auto" w:fill="FFFFFF"/>
        <w:suppressAutoHyphens/>
        <w:spacing w:after="0" w:line="24" w:lineRule="atLeast"/>
        <w:ind w:firstLine="709"/>
        <w:contextualSpacing/>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Первым направлением анализа выступает межведомственное информационное</w:t>
      </w:r>
      <w:r w:rsidR="00474787" w:rsidRPr="000F4050">
        <w:rPr>
          <w:rFonts w:ascii="Times New Roman" w:eastAsia="Times New Roman" w:hAnsi="Times New Roman" w:cs="Times New Roman"/>
          <w:color w:val="000000" w:themeColor="text1"/>
          <w:sz w:val="28"/>
          <w:szCs w:val="24"/>
          <w:lang w:eastAsia="ar-SA"/>
        </w:rPr>
        <w:t xml:space="preserve"> взаимодействие</w:t>
      </w:r>
      <w:r w:rsidR="00110EAD" w:rsidRPr="000F4050">
        <w:rPr>
          <w:rFonts w:ascii="Times New Roman" w:eastAsia="Times New Roman" w:hAnsi="Times New Roman" w:cs="Times New Roman"/>
          <w:color w:val="000000" w:themeColor="text1"/>
          <w:sz w:val="28"/>
          <w:szCs w:val="24"/>
          <w:lang w:eastAsia="ar-SA"/>
        </w:rPr>
        <w:t xml:space="preserve">. </w:t>
      </w:r>
    </w:p>
    <w:p w:rsidR="002C488D" w:rsidRPr="000F4050" w:rsidRDefault="002C488D" w:rsidP="000F4050">
      <w:pPr>
        <w:shd w:val="clear" w:color="auto" w:fill="FFFFFF"/>
        <w:suppressAutoHyphens/>
        <w:spacing w:after="0" w:line="24" w:lineRule="atLeast"/>
        <w:ind w:firstLine="709"/>
        <w:contextualSpacing/>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 xml:space="preserve">При осуществлении информационного межведомственного сотрудничества как в рамках РФ, так и в рамках ЕАЭС применяются технологии поддержания связи, электронных сообщений, автоматической документарной сверки, </w:t>
      </w:r>
      <w:r w:rsidR="00E93027" w:rsidRPr="000F4050">
        <w:rPr>
          <w:rFonts w:ascii="Times New Roman" w:eastAsia="Times New Roman" w:hAnsi="Times New Roman" w:cs="Times New Roman"/>
          <w:color w:val="000000" w:themeColor="text1"/>
          <w:sz w:val="28"/>
          <w:szCs w:val="24"/>
          <w:lang w:eastAsia="ar-SA"/>
        </w:rPr>
        <w:t>квалифицированной электронной подписи и т.п.</w:t>
      </w:r>
    </w:p>
    <w:p w:rsidR="003A2A27" w:rsidRDefault="00110EAD" w:rsidP="000F4050">
      <w:pPr>
        <w:shd w:val="clear" w:color="auto" w:fill="FFFFFF"/>
        <w:suppressAutoHyphens/>
        <w:spacing w:after="0" w:line="24" w:lineRule="atLeast"/>
        <w:ind w:firstLine="709"/>
        <w:contextualSpacing/>
        <w:jc w:val="both"/>
        <w:rPr>
          <w:rFonts w:ascii="Times New Roman" w:eastAsia="Times New Roman" w:hAnsi="Times New Roman" w:cs="Times New Roman"/>
          <w:color w:val="000000" w:themeColor="text1"/>
          <w:sz w:val="28"/>
          <w:szCs w:val="28"/>
          <w:lang w:eastAsia="ar-SA"/>
        </w:rPr>
      </w:pPr>
      <w:r w:rsidRPr="000F4050">
        <w:rPr>
          <w:rFonts w:ascii="Times New Roman" w:eastAsia="Times New Roman" w:hAnsi="Times New Roman" w:cs="Times New Roman"/>
          <w:color w:val="000000" w:themeColor="text1"/>
          <w:sz w:val="28"/>
          <w:szCs w:val="24"/>
          <w:lang w:eastAsia="ar-SA"/>
        </w:rPr>
        <w:t>Одним из инструментов поддержания связи между государственными органами является Единая система межведомственного электронного взаимодействия</w:t>
      </w:r>
      <w:r w:rsidR="00F93F76" w:rsidRPr="000F4050">
        <w:rPr>
          <w:rFonts w:ascii="Times New Roman" w:eastAsia="Times New Roman" w:hAnsi="Times New Roman" w:cs="Times New Roman"/>
          <w:color w:val="000000" w:themeColor="text1"/>
          <w:sz w:val="28"/>
          <w:szCs w:val="24"/>
          <w:lang w:eastAsia="ar-SA"/>
        </w:rPr>
        <w:t xml:space="preserve"> (СМЭВ)</w:t>
      </w:r>
      <w:r w:rsidRPr="000F4050">
        <w:rPr>
          <w:rFonts w:ascii="Times New Roman" w:eastAsia="Times New Roman" w:hAnsi="Times New Roman" w:cs="Times New Roman"/>
          <w:color w:val="000000" w:themeColor="text1"/>
          <w:sz w:val="28"/>
          <w:szCs w:val="24"/>
          <w:lang w:eastAsia="ar-SA"/>
        </w:rPr>
        <w:t>. [</w:t>
      </w:r>
      <w:r w:rsidR="000B65BE">
        <w:rPr>
          <w:rFonts w:ascii="Times New Roman" w:eastAsia="Times New Roman" w:hAnsi="Times New Roman" w:cs="Times New Roman"/>
          <w:color w:val="000000" w:themeColor="text1"/>
          <w:sz w:val="28"/>
          <w:szCs w:val="24"/>
          <w:lang w:eastAsia="ar-SA"/>
        </w:rPr>
        <w:t>5</w:t>
      </w:r>
      <w:r w:rsidRPr="000F4050">
        <w:rPr>
          <w:rFonts w:ascii="Times New Roman" w:eastAsia="Times New Roman" w:hAnsi="Times New Roman" w:cs="Times New Roman"/>
          <w:color w:val="000000" w:themeColor="text1"/>
          <w:sz w:val="28"/>
          <w:szCs w:val="24"/>
          <w:lang w:eastAsia="ar-SA"/>
        </w:rPr>
        <w:t>]</w:t>
      </w:r>
      <w:r w:rsidR="003C1BB6" w:rsidRPr="000F4050">
        <w:rPr>
          <w:rFonts w:ascii="Times New Roman" w:eastAsia="Times New Roman" w:hAnsi="Times New Roman" w:cs="Times New Roman"/>
          <w:color w:val="000000" w:themeColor="text1"/>
          <w:sz w:val="28"/>
          <w:szCs w:val="24"/>
          <w:lang w:eastAsia="ar-SA"/>
        </w:rPr>
        <w:t xml:space="preserve"> </w:t>
      </w:r>
      <w:r w:rsidRPr="000F4050">
        <w:rPr>
          <w:rFonts w:ascii="Times New Roman" w:eastAsia="Times New Roman" w:hAnsi="Times New Roman" w:cs="Times New Roman"/>
          <w:color w:val="000000" w:themeColor="text1"/>
          <w:sz w:val="28"/>
          <w:szCs w:val="24"/>
          <w:lang w:eastAsia="ar-SA"/>
        </w:rPr>
        <w:t>Благодаря системному мониторингу и оперативной обработке проблемных ситуаций, возникающих при межведомственном обмене, уровень эффективности взаимодействия ФТС с федеральными органами исполнительной власти с помощью СМЭВ достиг 99%.</w:t>
      </w:r>
      <w:r w:rsidR="005D02DE" w:rsidRPr="000F4050">
        <w:rPr>
          <w:rFonts w:ascii="Times New Roman" w:eastAsia="Times New Roman" w:hAnsi="Times New Roman" w:cs="Times New Roman"/>
          <w:color w:val="000000" w:themeColor="text1"/>
          <w:sz w:val="28"/>
          <w:szCs w:val="24"/>
          <w:lang w:eastAsia="ar-SA"/>
        </w:rPr>
        <w:t xml:space="preserve"> </w:t>
      </w:r>
      <w:r w:rsidR="003C1BB6" w:rsidRPr="000F4050">
        <w:rPr>
          <w:rFonts w:ascii="Times New Roman" w:eastAsia="Times New Roman" w:hAnsi="Times New Roman" w:cs="Times New Roman"/>
          <w:color w:val="000000" w:themeColor="text1"/>
          <w:sz w:val="28"/>
          <w:szCs w:val="24"/>
          <w:lang w:eastAsia="ar-SA"/>
        </w:rPr>
        <w:t xml:space="preserve"> </w:t>
      </w:r>
      <w:r w:rsidRPr="000F4050">
        <w:rPr>
          <w:rFonts w:ascii="Times New Roman" w:eastAsia="Times New Roman" w:hAnsi="Times New Roman" w:cs="Times New Roman"/>
          <w:color w:val="000000" w:themeColor="text1"/>
          <w:sz w:val="28"/>
          <w:szCs w:val="24"/>
          <w:lang w:eastAsia="ar-SA"/>
        </w:rPr>
        <w:t>Основой информационных взаимодействий ФТС как с прочими органами, так и участниками ВЭД является Единая автоматизированная информационная система (ЕАИС) таможенных органов.</w:t>
      </w:r>
      <w:r w:rsidR="00411E13">
        <w:rPr>
          <w:rFonts w:ascii="Times New Roman" w:eastAsia="Times New Roman" w:hAnsi="Times New Roman" w:cs="Times New Roman"/>
          <w:color w:val="000000" w:themeColor="text1"/>
          <w:sz w:val="28"/>
          <w:szCs w:val="24"/>
          <w:lang w:eastAsia="ar-SA"/>
        </w:rPr>
        <w:t xml:space="preserve"> </w:t>
      </w:r>
      <w:r w:rsidR="00411E13" w:rsidRPr="00411E13">
        <w:rPr>
          <w:rFonts w:ascii="Times New Roman" w:eastAsia="Times New Roman" w:hAnsi="Times New Roman" w:cs="Times New Roman"/>
          <w:color w:val="000000" w:themeColor="text1"/>
          <w:sz w:val="28"/>
          <w:szCs w:val="24"/>
          <w:lang w:eastAsia="ar-SA"/>
        </w:rPr>
        <w:t>[</w:t>
      </w:r>
      <w:r w:rsidR="00D61EA0">
        <w:rPr>
          <w:rFonts w:ascii="Times New Roman" w:eastAsia="Times New Roman" w:hAnsi="Times New Roman" w:cs="Times New Roman"/>
          <w:color w:val="000000" w:themeColor="text1"/>
          <w:sz w:val="28"/>
          <w:szCs w:val="24"/>
          <w:lang w:eastAsia="ar-SA"/>
        </w:rPr>
        <w:t>2</w:t>
      </w:r>
      <w:r w:rsidR="00411E13" w:rsidRPr="00411E13">
        <w:rPr>
          <w:rFonts w:ascii="Times New Roman" w:eastAsia="Times New Roman" w:hAnsi="Times New Roman" w:cs="Times New Roman"/>
          <w:color w:val="000000" w:themeColor="text1"/>
          <w:sz w:val="28"/>
          <w:szCs w:val="24"/>
          <w:lang w:eastAsia="ar-SA"/>
        </w:rPr>
        <w:t>]</w:t>
      </w:r>
      <w:r w:rsidRPr="000F4050">
        <w:rPr>
          <w:rFonts w:ascii="Times New Roman" w:eastAsia="Times New Roman" w:hAnsi="Times New Roman" w:cs="Times New Roman"/>
          <w:color w:val="000000" w:themeColor="text1"/>
          <w:sz w:val="28"/>
          <w:szCs w:val="24"/>
          <w:lang w:eastAsia="ar-SA"/>
        </w:rPr>
        <w:t xml:space="preserve"> </w:t>
      </w:r>
      <w:r w:rsidRPr="000F4050">
        <w:rPr>
          <w:rFonts w:ascii="Times New Roman" w:eastAsia="Times New Roman" w:hAnsi="Times New Roman" w:cs="Times New Roman"/>
          <w:color w:val="000000" w:themeColor="text1"/>
          <w:sz w:val="28"/>
          <w:szCs w:val="28"/>
          <w:lang w:eastAsia="ar-SA"/>
        </w:rPr>
        <w:t>ЕАИС ТО имеет впечатляющие количес</w:t>
      </w:r>
      <w:r w:rsidR="00F93F76" w:rsidRPr="000F4050">
        <w:rPr>
          <w:rFonts w:ascii="Times New Roman" w:eastAsia="Times New Roman" w:hAnsi="Times New Roman" w:cs="Times New Roman"/>
          <w:color w:val="000000" w:themeColor="text1"/>
          <w:sz w:val="28"/>
          <w:szCs w:val="28"/>
          <w:lang w:eastAsia="ar-SA"/>
        </w:rPr>
        <w:t>твенные показатели деятельности:</w:t>
      </w:r>
      <w:r w:rsidRPr="000F4050">
        <w:rPr>
          <w:rFonts w:ascii="Times New Roman" w:eastAsia="Times New Roman" w:hAnsi="Times New Roman" w:cs="Times New Roman"/>
          <w:color w:val="000000" w:themeColor="text1"/>
          <w:sz w:val="28"/>
          <w:szCs w:val="28"/>
          <w:lang w:eastAsia="ar-SA"/>
        </w:rPr>
        <w:t xml:space="preserve"> более 2000 каналов передачи данных, </w:t>
      </w:r>
      <w:r w:rsidR="00F93F76" w:rsidRPr="000F4050">
        <w:rPr>
          <w:rFonts w:ascii="Times New Roman" w:eastAsia="Times New Roman" w:hAnsi="Times New Roman" w:cs="Times New Roman"/>
          <w:color w:val="000000" w:themeColor="text1"/>
          <w:sz w:val="28"/>
          <w:szCs w:val="28"/>
          <w:lang w:eastAsia="ar-SA"/>
        </w:rPr>
        <w:t>69</w:t>
      </w:r>
      <w:r w:rsidRPr="000F4050">
        <w:rPr>
          <w:rFonts w:ascii="Times New Roman" w:eastAsia="Times New Roman" w:hAnsi="Times New Roman" w:cs="Times New Roman"/>
          <w:color w:val="000000" w:themeColor="text1"/>
          <w:sz w:val="28"/>
          <w:szCs w:val="28"/>
          <w:lang w:eastAsia="ar-SA"/>
        </w:rPr>
        <w:t xml:space="preserve"> информационных ресурсов, </w:t>
      </w:r>
      <w:r w:rsidR="00F93F76" w:rsidRPr="000F4050">
        <w:rPr>
          <w:rFonts w:ascii="Times New Roman" w:eastAsia="Times New Roman" w:hAnsi="Times New Roman" w:cs="Times New Roman"/>
          <w:color w:val="000000" w:themeColor="text1"/>
          <w:sz w:val="28"/>
          <w:szCs w:val="28"/>
          <w:lang w:eastAsia="ar-SA"/>
        </w:rPr>
        <w:t>81 программное средство</w:t>
      </w:r>
      <w:r w:rsidRPr="000F4050">
        <w:rPr>
          <w:rFonts w:ascii="Times New Roman" w:eastAsia="Times New Roman" w:hAnsi="Times New Roman" w:cs="Times New Roman"/>
          <w:color w:val="000000" w:themeColor="text1"/>
          <w:sz w:val="28"/>
          <w:szCs w:val="28"/>
          <w:lang w:eastAsia="ar-SA"/>
        </w:rPr>
        <w:t xml:space="preserve">, ежедневная обработка </w:t>
      </w:r>
      <w:r w:rsidR="00F93F76" w:rsidRPr="000F4050">
        <w:rPr>
          <w:rFonts w:ascii="Times New Roman" w:eastAsia="Times New Roman" w:hAnsi="Times New Roman" w:cs="Times New Roman"/>
          <w:color w:val="000000" w:themeColor="text1"/>
          <w:sz w:val="28"/>
          <w:szCs w:val="28"/>
          <w:lang w:eastAsia="ar-SA"/>
        </w:rPr>
        <w:t>35 млн электронных сообщений</w:t>
      </w:r>
      <w:r w:rsidRPr="000F4050">
        <w:rPr>
          <w:rFonts w:ascii="Times New Roman" w:eastAsia="Times New Roman" w:hAnsi="Times New Roman" w:cs="Times New Roman"/>
          <w:color w:val="000000" w:themeColor="text1"/>
          <w:sz w:val="28"/>
          <w:szCs w:val="28"/>
          <w:lang w:eastAsia="ar-SA"/>
        </w:rPr>
        <w:t xml:space="preserve"> в рамках СМЭВ</w:t>
      </w:r>
      <w:r w:rsidR="00F93F76" w:rsidRPr="000F4050">
        <w:rPr>
          <w:rFonts w:ascii="Times New Roman" w:eastAsia="Times New Roman" w:hAnsi="Times New Roman" w:cs="Times New Roman"/>
          <w:color w:val="000000" w:themeColor="text1"/>
          <w:sz w:val="28"/>
          <w:szCs w:val="28"/>
          <w:lang w:eastAsia="ar-SA"/>
        </w:rPr>
        <w:t xml:space="preserve"> в 2021 году</w:t>
      </w:r>
      <w:r w:rsidRPr="000F4050">
        <w:rPr>
          <w:rFonts w:ascii="Times New Roman" w:eastAsia="Times New Roman" w:hAnsi="Times New Roman" w:cs="Times New Roman"/>
          <w:color w:val="000000" w:themeColor="text1"/>
          <w:sz w:val="28"/>
          <w:szCs w:val="28"/>
          <w:lang w:eastAsia="ar-SA"/>
        </w:rPr>
        <w:t>. [</w:t>
      </w:r>
      <w:r w:rsidR="000B65BE">
        <w:rPr>
          <w:rFonts w:ascii="Times New Roman" w:eastAsia="Times New Roman" w:hAnsi="Times New Roman" w:cs="Times New Roman"/>
          <w:color w:val="000000" w:themeColor="text1"/>
          <w:sz w:val="28"/>
          <w:szCs w:val="28"/>
          <w:lang w:eastAsia="ar-SA"/>
        </w:rPr>
        <w:t>6</w:t>
      </w:r>
      <w:r w:rsidRPr="000F4050">
        <w:rPr>
          <w:rFonts w:ascii="Times New Roman" w:eastAsia="Times New Roman" w:hAnsi="Times New Roman" w:cs="Times New Roman"/>
          <w:color w:val="000000" w:themeColor="text1"/>
          <w:sz w:val="28"/>
          <w:szCs w:val="28"/>
          <w:lang w:eastAsia="ar-SA"/>
        </w:rPr>
        <w:t>]</w:t>
      </w:r>
      <w:r w:rsidR="005E5191" w:rsidRPr="000F4050">
        <w:rPr>
          <w:rFonts w:ascii="Times New Roman" w:eastAsia="Times New Roman" w:hAnsi="Times New Roman" w:cs="Times New Roman"/>
          <w:color w:val="000000" w:themeColor="text1"/>
          <w:sz w:val="28"/>
          <w:szCs w:val="28"/>
          <w:lang w:eastAsia="ar-SA"/>
        </w:rPr>
        <w:t xml:space="preserve"> </w:t>
      </w:r>
    </w:p>
    <w:p w:rsidR="0038690E" w:rsidRPr="000F4050" w:rsidRDefault="0038690E" w:rsidP="000F4050">
      <w:pPr>
        <w:shd w:val="clear" w:color="auto" w:fill="FFFFFF"/>
        <w:suppressAutoHyphens/>
        <w:spacing w:after="0" w:line="24" w:lineRule="atLeast"/>
        <w:ind w:firstLine="709"/>
        <w:contextualSpacing/>
        <w:jc w:val="both"/>
        <w:rPr>
          <w:rFonts w:ascii="Times New Roman" w:eastAsia="Times New Roman" w:hAnsi="Times New Roman" w:cs="Times New Roman"/>
          <w:color w:val="000000" w:themeColor="text1"/>
          <w:sz w:val="28"/>
          <w:szCs w:val="28"/>
          <w:lang w:eastAsia="ar-SA"/>
        </w:rPr>
      </w:pPr>
      <w:r w:rsidRPr="0038690E">
        <w:rPr>
          <w:rFonts w:ascii="Times New Roman" w:eastAsia="Times New Roman" w:hAnsi="Times New Roman" w:cs="Times New Roman"/>
          <w:color w:val="000000" w:themeColor="text1"/>
          <w:sz w:val="28"/>
          <w:szCs w:val="28"/>
          <w:lang w:eastAsia="ar-SA"/>
        </w:rPr>
        <w:t>Все взаимодействия, касающиеся внешнеэкономической деятельности, подтверждаются документами, имеющими юридическую значимость. При заключении электронных документов используется технология усиленной квалифици</w:t>
      </w:r>
      <w:r w:rsidR="00D61EA0">
        <w:rPr>
          <w:rFonts w:ascii="Times New Roman" w:eastAsia="Times New Roman" w:hAnsi="Times New Roman" w:cs="Times New Roman"/>
          <w:color w:val="000000" w:themeColor="text1"/>
          <w:sz w:val="28"/>
          <w:szCs w:val="28"/>
          <w:lang w:eastAsia="ar-SA"/>
        </w:rPr>
        <w:t>рованной электронной подписи. [1</w:t>
      </w:r>
      <w:r w:rsidRPr="0038690E">
        <w:rPr>
          <w:rFonts w:ascii="Times New Roman" w:eastAsia="Times New Roman" w:hAnsi="Times New Roman" w:cs="Times New Roman"/>
          <w:color w:val="000000" w:themeColor="text1"/>
          <w:sz w:val="28"/>
          <w:szCs w:val="28"/>
          <w:lang w:eastAsia="ar-SA"/>
        </w:rPr>
        <w:t>] Такой вид автоматизации подтверждения юридической значимости также позволяет взаимовыгодно облегчать процес</w:t>
      </w:r>
      <w:r>
        <w:rPr>
          <w:rFonts w:ascii="Times New Roman" w:eastAsia="Times New Roman" w:hAnsi="Times New Roman" w:cs="Times New Roman"/>
          <w:color w:val="000000" w:themeColor="text1"/>
          <w:sz w:val="28"/>
          <w:szCs w:val="28"/>
          <w:lang w:eastAsia="ar-SA"/>
        </w:rPr>
        <w:t>с межведомственного документарного взаимодействия.</w:t>
      </w:r>
    </w:p>
    <w:p w:rsidR="00AB1637" w:rsidRPr="000F4050" w:rsidRDefault="004C70E5"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Переходя ко второму направлению</w:t>
      </w:r>
      <w:r w:rsidR="002F0CF9" w:rsidRPr="000F4050">
        <w:rPr>
          <w:rFonts w:ascii="Times New Roman" w:eastAsia="Times New Roman" w:hAnsi="Times New Roman" w:cs="Times New Roman"/>
          <w:color w:val="000000" w:themeColor="text1"/>
          <w:sz w:val="28"/>
          <w:szCs w:val="24"/>
          <w:lang w:eastAsia="ar-SA"/>
        </w:rPr>
        <w:t xml:space="preserve"> анализа</w:t>
      </w:r>
      <w:r w:rsidRPr="000F4050">
        <w:rPr>
          <w:rFonts w:ascii="Times New Roman" w:eastAsia="Times New Roman" w:hAnsi="Times New Roman" w:cs="Times New Roman"/>
          <w:color w:val="000000" w:themeColor="text1"/>
          <w:sz w:val="28"/>
          <w:szCs w:val="24"/>
          <w:lang w:eastAsia="ar-SA"/>
        </w:rPr>
        <w:t>,</w:t>
      </w:r>
      <w:r w:rsidR="002F0CF9" w:rsidRPr="000F4050">
        <w:rPr>
          <w:rFonts w:ascii="Times New Roman" w:eastAsia="Times New Roman" w:hAnsi="Times New Roman" w:cs="Times New Roman"/>
          <w:color w:val="000000" w:themeColor="text1"/>
          <w:sz w:val="28"/>
          <w:szCs w:val="24"/>
          <w:lang w:eastAsia="ar-SA"/>
        </w:rPr>
        <w:t xml:space="preserve"> рассмотрим </w:t>
      </w:r>
      <w:r w:rsidR="008E2D35" w:rsidRPr="000F4050">
        <w:rPr>
          <w:rFonts w:ascii="Times New Roman" w:eastAsia="Times New Roman" w:hAnsi="Times New Roman" w:cs="Times New Roman"/>
          <w:color w:val="000000" w:themeColor="text1"/>
          <w:sz w:val="28"/>
          <w:szCs w:val="24"/>
          <w:lang w:eastAsia="ar-SA"/>
        </w:rPr>
        <w:t xml:space="preserve">технологии и программные средства, применяемые для взаимодействий с участниками внешнеэкономической деятельности, </w:t>
      </w:r>
      <w:r w:rsidR="002F0CF9" w:rsidRPr="000F4050">
        <w:rPr>
          <w:rFonts w:ascii="Times New Roman" w:eastAsia="Times New Roman" w:hAnsi="Times New Roman" w:cs="Times New Roman"/>
          <w:color w:val="000000" w:themeColor="text1"/>
          <w:sz w:val="28"/>
          <w:szCs w:val="24"/>
          <w:lang w:eastAsia="ar-SA"/>
        </w:rPr>
        <w:t>о</w:t>
      </w:r>
      <w:r w:rsidR="004A7959" w:rsidRPr="000F4050">
        <w:rPr>
          <w:rFonts w:ascii="Times New Roman" w:eastAsia="Times New Roman" w:hAnsi="Times New Roman" w:cs="Times New Roman"/>
          <w:color w:val="000000" w:themeColor="text1"/>
          <w:sz w:val="28"/>
          <w:szCs w:val="24"/>
          <w:lang w:eastAsia="ar-SA"/>
        </w:rPr>
        <w:t>сновной объём</w:t>
      </w:r>
      <w:r w:rsidR="008E2D35" w:rsidRPr="000F4050">
        <w:rPr>
          <w:rFonts w:ascii="Times New Roman" w:eastAsia="Times New Roman" w:hAnsi="Times New Roman" w:cs="Times New Roman"/>
          <w:color w:val="000000" w:themeColor="text1"/>
          <w:sz w:val="28"/>
          <w:szCs w:val="24"/>
          <w:lang w:eastAsia="ar-SA"/>
        </w:rPr>
        <w:t xml:space="preserve"> которых</w:t>
      </w:r>
      <w:r w:rsidR="004A7959" w:rsidRPr="000F4050">
        <w:rPr>
          <w:rFonts w:ascii="Times New Roman" w:eastAsia="Times New Roman" w:hAnsi="Times New Roman" w:cs="Times New Roman"/>
          <w:color w:val="000000" w:themeColor="text1"/>
          <w:sz w:val="28"/>
          <w:szCs w:val="24"/>
          <w:lang w:eastAsia="ar-SA"/>
        </w:rPr>
        <w:t xml:space="preserve"> </w:t>
      </w:r>
      <w:r w:rsidR="008E2D35" w:rsidRPr="000F4050">
        <w:rPr>
          <w:rFonts w:ascii="Times New Roman" w:eastAsia="Times New Roman" w:hAnsi="Times New Roman" w:cs="Times New Roman"/>
          <w:color w:val="000000" w:themeColor="text1"/>
          <w:sz w:val="28"/>
          <w:szCs w:val="24"/>
          <w:lang w:eastAsia="ar-SA"/>
        </w:rPr>
        <w:t xml:space="preserve">приходится на </w:t>
      </w:r>
      <w:r w:rsidR="00BB156D" w:rsidRPr="000F4050">
        <w:rPr>
          <w:rFonts w:ascii="Times New Roman" w:eastAsia="Times New Roman" w:hAnsi="Times New Roman" w:cs="Times New Roman"/>
          <w:color w:val="000000" w:themeColor="text1"/>
          <w:sz w:val="28"/>
          <w:szCs w:val="24"/>
          <w:lang w:eastAsia="ar-SA"/>
        </w:rPr>
        <w:t>уров</w:t>
      </w:r>
      <w:r w:rsidR="004A7959" w:rsidRPr="000F4050">
        <w:rPr>
          <w:rFonts w:ascii="Times New Roman" w:eastAsia="Times New Roman" w:hAnsi="Times New Roman" w:cs="Times New Roman"/>
          <w:color w:val="000000" w:themeColor="text1"/>
          <w:sz w:val="28"/>
          <w:szCs w:val="24"/>
          <w:lang w:eastAsia="ar-SA"/>
        </w:rPr>
        <w:t>е</w:t>
      </w:r>
      <w:r w:rsidR="00BB156D" w:rsidRPr="000F4050">
        <w:rPr>
          <w:rFonts w:ascii="Times New Roman" w:eastAsia="Times New Roman" w:hAnsi="Times New Roman" w:cs="Times New Roman"/>
          <w:color w:val="000000" w:themeColor="text1"/>
          <w:sz w:val="28"/>
          <w:szCs w:val="24"/>
          <w:lang w:eastAsia="ar-SA"/>
        </w:rPr>
        <w:t>нь</w:t>
      </w:r>
      <w:r w:rsidRPr="000F4050">
        <w:rPr>
          <w:rFonts w:ascii="Times New Roman" w:eastAsia="Times New Roman" w:hAnsi="Times New Roman" w:cs="Times New Roman"/>
          <w:color w:val="000000" w:themeColor="text1"/>
          <w:sz w:val="28"/>
          <w:szCs w:val="24"/>
          <w:lang w:eastAsia="ar-SA"/>
        </w:rPr>
        <w:t xml:space="preserve"> таможенных постов. Проведение анализа предполагается по следующему п</w:t>
      </w:r>
      <w:r w:rsidR="00317621" w:rsidRPr="000F4050">
        <w:rPr>
          <w:rFonts w:ascii="Times New Roman" w:eastAsia="Times New Roman" w:hAnsi="Times New Roman" w:cs="Times New Roman"/>
          <w:color w:val="000000" w:themeColor="text1"/>
          <w:sz w:val="28"/>
          <w:szCs w:val="24"/>
          <w:lang w:eastAsia="ar-SA"/>
        </w:rPr>
        <w:t>ереч</w:t>
      </w:r>
      <w:r w:rsidR="000A099A" w:rsidRPr="000F4050">
        <w:rPr>
          <w:rFonts w:ascii="Times New Roman" w:eastAsia="Times New Roman" w:hAnsi="Times New Roman" w:cs="Times New Roman"/>
          <w:color w:val="000000" w:themeColor="text1"/>
          <w:sz w:val="28"/>
          <w:szCs w:val="24"/>
          <w:lang w:eastAsia="ar-SA"/>
        </w:rPr>
        <w:t>н</w:t>
      </w:r>
      <w:r w:rsidRPr="000F4050">
        <w:rPr>
          <w:rFonts w:ascii="Times New Roman" w:eastAsia="Times New Roman" w:hAnsi="Times New Roman" w:cs="Times New Roman"/>
          <w:color w:val="000000" w:themeColor="text1"/>
          <w:sz w:val="28"/>
          <w:szCs w:val="24"/>
          <w:lang w:eastAsia="ar-SA"/>
        </w:rPr>
        <w:t>ю</w:t>
      </w:r>
      <w:r w:rsidR="000A099A" w:rsidRPr="000F4050">
        <w:rPr>
          <w:rFonts w:ascii="Times New Roman" w:eastAsia="Times New Roman" w:hAnsi="Times New Roman" w:cs="Times New Roman"/>
          <w:color w:val="000000" w:themeColor="text1"/>
          <w:sz w:val="28"/>
          <w:szCs w:val="24"/>
          <w:lang w:eastAsia="ar-SA"/>
        </w:rPr>
        <w:t xml:space="preserve"> процессов</w:t>
      </w:r>
      <w:r w:rsidR="003C1BB6" w:rsidRPr="000F4050">
        <w:rPr>
          <w:rFonts w:ascii="Times New Roman" w:eastAsia="Times New Roman" w:hAnsi="Times New Roman" w:cs="Times New Roman"/>
          <w:color w:val="000000" w:themeColor="text1"/>
          <w:sz w:val="28"/>
          <w:szCs w:val="24"/>
          <w:lang w:eastAsia="ar-SA"/>
        </w:rPr>
        <w:t>: декларирование, информирование, выпуск товаров и деклараций, таможенный контроль.</w:t>
      </w:r>
    </w:p>
    <w:p w:rsidR="005F633D" w:rsidRPr="000F4050" w:rsidRDefault="00A51025" w:rsidP="000F4050">
      <w:pPr>
        <w:shd w:val="clear" w:color="auto" w:fill="FFFFFF"/>
        <w:suppressAutoHyphens/>
        <w:spacing w:after="0" w:line="24" w:lineRule="atLeast"/>
        <w:ind w:firstLine="709"/>
        <w:jc w:val="both"/>
        <w:rPr>
          <w:rFonts w:ascii="Times New Roman" w:eastAsia="Times New Roman" w:hAnsi="Times New Roman" w:cs="Times New Roman"/>
          <w:strike/>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Одной из наиболее востребованных операций является электронное декларирование товаров. Со времени введения данн</w:t>
      </w:r>
      <w:r w:rsidR="000349CD" w:rsidRPr="000F4050">
        <w:rPr>
          <w:rFonts w:ascii="Times New Roman" w:eastAsia="Times New Roman" w:hAnsi="Times New Roman" w:cs="Times New Roman"/>
          <w:color w:val="000000" w:themeColor="text1"/>
          <w:sz w:val="28"/>
          <w:szCs w:val="24"/>
          <w:lang w:eastAsia="ar-SA"/>
        </w:rPr>
        <w:t>ой</w:t>
      </w:r>
      <w:r w:rsidRPr="000F4050">
        <w:rPr>
          <w:rFonts w:ascii="Times New Roman" w:eastAsia="Times New Roman" w:hAnsi="Times New Roman" w:cs="Times New Roman"/>
          <w:color w:val="000000" w:themeColor="text1"/>
          <w:sz w:val="28"/>
          <w:szCs w:val="24"/>
          <w:lang w:eastAsia="ar-SA"/>
        </w:rPr>
        <w:t xml:space="preserve"> технологи</w:t>
      </w:r>
      <w:r w:rsidR="000349CD" w:rsidRPr="000F4050">
        <w:rPr>
          <w:rFonts w:ascii="Times New Roman" w:eastAsia="Times New Roman" w:hAnsi="Times New Roman" w:cs="Times New Roman"/>
          <w:color w:val="000000" w:themeColor="text1"/>
          <w:sz w:val="28"/>
          <w:szCs w:val="24"/>
          <w:lang w:eastAsia="ar-SA"/>
        </w:rPr>
        <w:t>и</w:t>
      </w:r>
      <w:r w:rsidRPr="000F4050">
        <w:rPr>
          <w:rFonts w:ascii="Times New Roman" w:eastAsia="Times New Roman" w:hAnsi="Times New Roman" w:cs="Times New Roman"/>
          <w:color w:val="000000" w:themeColor="text1"/>
          <w:sz w:val="28"/>
          <w:szCs w:val="24"/>
          <w:lang w:eastAsia="ar-SA"/>
        </w:rPr>
        <w:t xml:space="preserve"> в 2014 году он</w:t>
      </w:r>
      <w:r w:rsidR="000349CD" w:rsidRPr="000F4050">
        <w:rPr>
          <w:rFonts w:ascii="Times New Roman" w:eastAsia="Times New Roman" w:hAnsi="Times New Roman" w:cs="Times New Roman"/>
          <w:color w:val="000000" w:themeColor="text1"/>
          <w:sz w:val="28"/>
          <w:szCs w:val="24"/>
          <w:lang w:eastAsia="ar-SA"/>
        </w:rPr>
        <w:t>а</w:t>
      </w:r>
      <w:r w:rsidRPr="000F4050">
        <w:rPr>
          <w:rFonts w:ascii="Times New Roman" w:eastAsia="Times New Roman" w:hAnsi="Times New Roman" w:cs="Times New Roman"/>
          <w:color w:val="000000" w:themeColor="text1"/>
          <w:sz w:val="28"/>
          <w:szCs w:val="24"/>
          <w:lang w:eastAsia="ar-SA"/>
        </w:rPr>
        <w:t xml:space="preserve"> стал</w:t>
      </w:r>
      <w:r w:rsidR="000349CD" w:rsidRPr="000F4050">
        <w:rPr>
          <w:rFonts w:ascii="Times New Roman" w:eastAsia="Times New Roman" w:hAnsi="Times New Roman" w:cs="Times New Roman"/>
          <w:color w:val="000000" w:themeColor="text1"/>
          <w:sz w:val="28"/>
          <w:szCs w:val="24"/>
          <w:lang w:eastAsia="ar-SA"/>
        </w:rPr>
        <w:t>а</w:t>
      </w:r>
      <w:r w:rsidRPr="000F4050">
        <w:rPr>
          <w:rFonts w:ascii="Times New Roman" w:eastAsia="Times New Roman" w:hAnsi="Times New Roman" w:cs="Times New Roman"/>
          <w:color w:val="000000" w:themeColor="text1"/>
          <w:sz w:val="28"/>
          <w:szCs w:val="24"/>
          <w:lang w:eastAsia="ar-SA"/>
        </w:rPr>
        <w:t xml:space="preserve"> штатн</w:t>
      </w:r>
      <w:r w:rsidR="000349CD" w:rsidRPr="000F4050">
        <w:rPr>
          <w:rFonts w:ascii="Times New Roman" w:eastAsia="Times New Roman" w:hAnsi="Times New Roman" w:cs="Times New Roman"/>
          <w:color w:val="000000" w:themeColor="text1"/>
          <w:sz w:val="28"/>
          <w:szCs w:val="24"/>
          <w:lang w:eastAsia="ar-SA"/>
        </w:rPr>
        <w:t>ой</w:t>
      </w:r>
      <w:r w:rsidRPr="000F4050">
        <w:rPr>
          <w:rFonts w:ascii="Times New Roman" w:eastAsia="Times New Roman" w:hAnsi="Times New Roman" w:cs="Times New Roman"/>
          <w:color w:val="000000" w:themeColor="text1"/>
          <w:sz w:val="28"/>
          <w:szCs w:val="24"/>
          <w:lang w:eastAsia="ar-SA"/>
        </w:rPr>
        <w:t xml:space="preserve">, а </w:t>
      </w:r>
      <w:r w:rsidR="00D4507E" w:rsidRPr="000F4050">
        <w:rPr>
          <w:rFonts w:ascii="Times New Roman" w:eastAsia="Times New Roman" w:hAnsi="Times New Roman" w:cs="Times New Roman"/>
          <w:color w:val="000000" w:themeColor="text1"/>
          <w:sz w:val="28"/>
          <w:szCs w:val="24"/>
          <w:lang w:eastAsia="ar-SA"/>
        </w:rPr>
        <w:t>её вы</w:t>
      </w:r>
      <w:r w:rsidR="000879E6" w:rsidRPr="000F4050">
        <w:rPr>
          <w:rFonts w:ascii="Times New Roman" w:eastAsia="Times New Roman" w:hAnsi="Times New Roman" w:cs="Times New Roman"/>
          <w:color w:val="000000" w:themeColor="text1"/>
          <w:sz w:val="28"/>
          <w:szCs w:val="24"/>
          <w:lang w:eastAsia="ar-SA"/>
        </w:rPr>
        <w:t>сокая э</w:t>
      </w:r>
      <w:r w:rsidR="00110EAD" w:rsidRPr="000F4050">
        <w:rPr>
          <w:rFonts w:ascii="Times New Roman" w:eastAsia="Times New Roman" w:hAnsi="Times New Roman" w:cs="Times New Roman"/>
          <w:color w:val="000000" w:themeColor="text1"/>
          <w:sz w:val="28"/>
          <w:szCs w:val="24"/>
          <w:lang w:eastAsia="ar-SA"/>
        </w:rPr>
        <w:t>ффективность привела к увеличени</w:t>
      </w:r>
      <w:r w:rsidR="000879E6" w:rsidRPr="000F4050">
        <w:rPr>
          <w:rFonts w:ascii="Times New Roman" w:eastAsia="Times New Roman" w:hAnsi="Times New Roman" w:cs="Times New Roman"/>
          <w:color w:val="000000" w:themeColor="text1"/>
          <w:sz w:val="28"/>
          <w:szCs w:val="24"/>
          <w:lang w:eastAsia="ar-SA"/>
        </w:rPr>
        <w:t>ю</w:t>
      </w:r>
      <w:r w:rsidR="00110EAD" w:rsidRPr="000F4050">
        <w:rPr>
          <w:rFonts w:ascii="Times New Roman" w:eastAsia="Times New Roman" w:hAnsi="Times New Roman" w:cs="Times New Roman"/>
          <w:color w:val="000000" w:themeColor="text1"/>
          <w:sz w:val="28"/>
          <w:szCs w:val="24"/>
          <w:lang w:eastAsia="ar-SA"/>
        </w:rPr>
        <w:t xml:space="preserve"> доли электронных деклараций в общем количестве до 100%. </w:t>
      </w:r>
      <w:r w:rsidR="006438E9">
        <w:rPr>
          <w:rFonts w:ascii="Times New Roman" w:eastAsia="Times New Roman" w:hAnsi="Times New Roman" w:cs="Times New Roman"/>
          <w:color w:val="000000" w:themeColor="text1"/>
          <w:sz w:val="28"/>
          <w:szCs w:val="24"/>
          <w:lang w:eastAsia="ar-SA"/>
        </w:rPr>
        <w:t>[4</w:t>
      </w:r>
      <w:r w:rsidR="00D4507E" w:rsidRPr="000F4050">
        <w:rPr>
          <w:rFonts w:ascii="Times New Roman" w:eastAsia="Times New Roman" w:hAnsi="Times New Roman" w:cs="Times New Roman"/>
          <w:color w:val="000000" w:themeColor="text1"/>
          <w:sz w:val="28"/>
          <w:szCs w:val="24"/>
          <w:lang w:eastAsia="ar-SA"/>
        </w:rPr>
        <w:t>].</w:t>
      </w:r>
    </w:p>
    <w:p w:rsidR="002B40C5" w:rsidRPr="000F4050" w:rsidRDefault="002B40C5"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 xml:space="preserve">Одной из технологий автоматизации может выступать предварительное информирование участниками ВЭД. Рассмотрим в качестве примера Владивостокскую таможню, включающую таможенные посты, которые </w:t>
      </w:r>
      <w:r w:rsidRPr="000F4050">
        <w:rPr>
          <w:rFonts w:ascii="Times New Roman" w:eastAsia="Times New Roman" w:hAnsi="Times New Roman" w:cs="Times New Roman"/>
          <w:color w:val="000000" w:themeColor="text1"/>
          <w:sz w:val="28"/>
          <w:szCs w:val="24"/>
          <w:lang w:eastAsia="ar-SA"/>
        </w:rPr>
        <w:lastRenderedPageBreak/>
        <w:t>осуществляют таможенное оформление для товаров, прибывающих морским транспортом. Для подачи предварительной информации в таких условиях используется комплекс программных средств (КПС) «Портал Морской порт». Данный комплекс служит для контроля в морских пунктах пропуска, позволяя электронно предоставлять заинтересованным лицам документы и сведения в таможенные органы. Благодаря КПС «Портал Морской порт» управление информацией становится более удобным и быстрым, удовлетворяя потребности участников ВЭД и таможенных органов.</w:t>
      </w:r>
    </w:p>
    <w:p w:rsidR="002B40C5" w:rsidRPr="000F4050" w:rsidRDefault="002B40C5"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 xml:space="preserve">Однако на этом же примере прослеживаются нерешённые </w:t>
      </w:r>
      <w:proofErr w:type="gramStart"/>
      <w:r w:rsidRPr="000F4050">
        <w:rPr>
          <w:rFonts w:ascii="Times New Roman" w:eastAsia="Times New Roman" w:hAnsi="Times New Roman" w:cs="Times New Roman"/>
          <w:color w:val="000000" w:themeColor="text1"/>
          <w:sz w:val="28"/>
          <w:szCs w:val="24"/>
          <w:lang w:eastAsia="ar-SA"/>
        </w:rPr>
        <w:t>проблемы  внедрения</w:t>
      </w:r>
      <w:proofErr w:type="gramEnd"/>
      <w:r w:rsidRPr="000F4050">
        <w:rPr>
          <w:rFonts w:ascii="Times New Roman" w:eastAsia="Times New Roman" w:hAnsi="Times New Roman" w:cs="Times New Roman"/>
          <w:color w:val="000000" w:themeColor="text1"/>
          <w:sz w:val="28"/>
          <w:szCs w:val="24"/>
          <w:lang w:eastAsia="ar-SA"/>
        </w:rPr>
        <w:t xml:space="preserve"> информационных технологий в практику взаимодействий. Они касаются товаров, требующих предварительных операций. После подачи предварительной информации участником ВЭД, таможенный орган должен провести проверку подконтрольных товаров. На практике же, часто возникают случаи, когда таможенный орган сразу отправляет участника ВЭД должностным лицам </w:t>
      </w:r>
      <w:proofErr w:type="spellStart"/>
      <w:r w:rsidRPr="000F4050">
        <w:rPr>
          <w:rFonts w:ascii="Times New Roman" w:eastAsia="Times New Roman" w:hAnsi="Times New Roman" w:cs="Times New Roman"/>
          <w:color w:val="000000" w:themeColor="text1"/>
          <w:sz w:val="28"/>
          <w:szCs w:val="24"/>
          <w:lang w:eastAsia="ar-SA"/>
        </w:rPr>
        <w:t>Россельхознадзора</w:t>
      </w:r>
      <w:proofErr w:type="spellEnd"/>
      <w:r w:rsidRPr="000F4050">
        <w:rPr>
          <w:rFonts w:ascii="Times New Roman" w:eastAsia="Times New Roman" w:hAnsi="Times New Roman" w:cs="Times New Roman"/>
          <w:color w:val="000000" w:themeColor="text1"/>
          <w:sz w:val="28"/>
          <w:szCs w:val="24"/>
          <w:lang w:eastAsia="ar-SA"/>
        </w:rPr>
        <w:t xml:space="preserve"> и </w:t>
      </w:r>
      <w:proofErr w:type="spellStart"/>
      <w:r w:rsidRPr="000F4050">
        <w:rPr>
          <w:rFonts w:ascii="Times New Roman" w:eastAsia="Times New Roman" w:hAnsi="Times New Roman" w:cs="Times New Roman"/>
          <w:color w:val="000000" w:themeColor="text1"/>
          <w:sz w:val="28"/>
          <w:szCs w:val="24"/>
          <w:lang w:eastAsia="ar-SA"/>
        </w:rPr>
        <w:t>Роспотребнадзора</w:t>
      </w:r>
      <w:proofErr w:type="spellEnd"/>
      <w:r w:rsidRPr="000F4050">
        <w:rPr>
          <w:rFonts w:ascii="Times New Roman" w:eastAsia="Times New Roman" w:hAnsi="Times New Roman" w:cs="Times New Roman"/>
          <w:color w:val="000000" w:themeColor="text1"/>
          <w:sz w:val="28"/>
          <w:szCs w:val="24"/>
          <w:lang w:eastAsia="ar-SA"/>
        </w:rPr>
        <w:t xml:space="preserve"> на проверку документов, не осуществляя её самостоятельно. Такие действия замедляют процесс взаимодействия и обязывают участников внешнеэкономической деятельности физически подавать документы на бумажном носителе. Поэтому, при внедрении технологий часто требуется дополнительная работа по исключению человеческого фактора, необходимая для эффективного их функционирования. [</w:t>
      </w:r>
      <w:r w:rsidR="006438E9">
        <w:rPr>
          <w:rFonts w:ascii="Times New Roman" w:eastAsia="Times New Roman" w:hAnsi="Times New Roman" w:cs="Times New Roman"/>
          <w:color w:val="000000" w:themeColor="text1"/>
          <w:sz w:val="28"/>
          <w:szCs w:val="24"/>
          <w:lang w:eastAsia="ar-SA"/>
        </w:rPr>
        <w:t>7</w:t>
      </w:r>
      <w:r w:rsidRPr="000F4050">
        <w:rPr>
          <w:rFonts w:ascii="Times New Roman" w:eastAsia="Times New Roman" w:hAnsi="Times New Roman" w:cs="Times New Roman"/>
          <w:color w:val="000000" w:themeColor="text1"/>
          <w:sz w:val="28"/>
          <w:szCs w:val="24"/>
          <w:lang w:eastAsia="ar-SA"/>
        </w:rPr>
        <w:t>] Тем не менее, пример доказывает важность применения информационных технологий и ресурсов во взаимодействиях таможенных органов.</w:t>
      </w:r>
    </w:p>
    <w:p w:rsidR="00110EAD" w:rsidRPr="000F4050" w:rsidRDefault="002B40C5"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 xml:space="preserve">Немаловажное место в ряду таможенных операций занимает автоматический выпуск товаров. Автоматизация этой операции позволяет исключить участие должностного лица таможенного органа. </w:t>
      </w:r>
      <w:r w:rsidR="00352DF7" w:rsidRPr="000F4050">
        <w:rPr>
          <w:rFonts w:ascii="Times New Roman" w:eastAsia="Times New Roman" w:hAnsi="Times New Roman" w:cs="Times New Roman"/>
          <w:color w:val="000000" w:themeColor="text1"/>
          <w:sz w:val="28"/>
          <w:szCs w:val="24"/>
          <w:lang w:eastAsia="ar-SA"/>
        </w:rPr>
        <w:t>В автоматическом режиме осуществляются также регистрация</w:t>
      </w:r>
      <w:r w:rsidR="00F15262" w:rsidRPr="000F4050">
        <w:rPr>
          <w:rFonts w:ascii="Times New Roman" w:eastAsia="Times New Roman" w:hAnsi="Times New Roman" w:cs="Times New Roman"/>
          <w:color w:val="000000" w:themeColor="text1"/>
          <w:sz w:val="28"/>
          <w:szCs w:val="24"/>
          <w:lang w:eastAsia="ar-SA"/>
        </w:rPr>
        <w:t xml:space="preserve"> и выпуск деклараций на товары.</w:t>
      </w:r>
      <w:r w:rsidR="00A51025" w:rsidRPr="000F4050">
        <w:rPr>
          <w:rFonts w:ascii="Times New Roman" w:eastAsia="Times New Roman" w:hAnsi="Times New Roman" w:cs="Times New Roman"/>
          <w:color w:val="000000" w:themeColor="text1"/>
          <w:sz w:val="28"/>
          <w:szCs w:val="24"/>
          <w:lang w:eastAsia="ar-SA"/>
        </w:rPr>
        <w:t xml:space="preserve"> </w:t>
      </w:r>
      <w:r w:rsidR="00110EAD" w:rsidRPr="000F4050">
        <w:rPr>
          <w:rFonts w:ascii="Times New Roman" w:eastAsia="Times New Roman" w:hAnsi="Times New Roman" w:cs="Times New Roman"/>
          <w:color w:val="000000" w:themeColor="text1"/>
          <w:sz w:val="28"/>
          <w:szCs w:val="24"/>
          <w:lang w:eastAsia="ar-SA"/>
        </w:rPr>
        <w:t>Доля автоматических таможенных операций при выпуске товаров регулируется Стратегией 2030, она долж</w:t>
      </w:r>
      <w:r w:rsidRPr="000F4050">
        <w:rPr>
          <w:rFonts w:ascii="Times New Roman" w:eastAsia="Times New Roman" w:hAnsi="Times New Roman" w:cs="Times New Roman"/>
          <w:color w:val="000000" w:themeColor="text1"/>
          <w:sz w:val="28"/>
          <w:szCs w:val="24"/>
          <w:lang w:eastAsia="ar-SA"/>
        </w:rPr>
        <w:t>на достигнуть 100% к 2030 году.</w:t>
      </w:r>
      <w:r w:rsidR="00C2637B" w:rsidRPr="00C2637B">
        <w:t xml:space="preserve"> </w:t>
      </w:r>
      <w:r w:rsidR="000B65BE">
        <w:rPr>
          <w:rFonts w:ascii="Times New Roman" w:eastAsia="Times New Roman" w:hAnsi="Times New Roman" w:cs="Times New Roman"/>
          <w:color w:val="000000" w:themeColor="text1"/>
          <w:sz w:val="28"/>
          <w:szCs w:val="24"/>
          <w:lang w:eastAsia="ar-SA"/>
        </w:rPr>
        <w:t>[3</w:t>
      </w:r>
      <w:r w:rsidR="00C2637B" w:rsidRPr="00C2637B">
        <w:rPr>
          <w:rFonts w:ascii="Times New Roman" w:eastAsia="Times New Roman" w:hAnsi="Times New Roman" w:cs="Times New Roman"/>
          <w:color w:val="000000" w:themeColor="text1"/>
          <w:sz w:val="28"/>
          <w:szCs w:val="24"/>
          <w:lang w:eastAsia="ar-SA"/>
        </w:rPr>
        <w:t xml:space="preserve">] </w:t>
      </w:r>
      <w:r w:rsidR="00D63844" w:rsidRPr="000F4050">
        <w:rPr>
          <w:rFonts w:ascii="Times New Roman" w:eastAsia="Times New Roman" w:hAnsi="Times New Roman" w:cs="Times New Roman"/>
          <w:color w:val="000000" w:themeColor="text1"/>
          <w:sz w:val="28"/>
          <w:szCs w:val="24"/>
          <w:lang w:eastAsia="ar-SA"/>
        </w:rPr>
        <w:t>В 2021 год</w:t>
      </w:r>
      <w:r w:rsidR="000B0F8C" w:rsidRPr="000F4050">
        <w:rPr>
          <w:rFonts w:ascii="Times New Roman" w:eastAsia="Times New Roman" w:hAnsi="Times New Roman" w:cs="Times New Roman"/>
          <w:color w:val="000000" w:themeColor="text1"/>
          <w:sz w:val="28"/>
          <w:szCs w:val="24"/>
          <w:lang w:eastAsia="ar-SA"/>
        </w:rPr>
        <w:t>у</w:t>
      </w:r>
      <w:r w:rsidR="00D63844" w:rsidRPr="000F4050">
        <w:rPr>
          <w:rFonts w:ascii="Times New Roman" w:eastAsia="Times New Roman" w:hAnsi="Times New Roman" w:cs="Times New Roman"/>
          <w:color w:val="000000" w:themeColor="text1"/>
          <w:sz w:val="28"/>
          <w:szCs w:val="24"/>
          <w:lang w:eastAsia="ar-SA"/>
        </w:rPr>
        <w:t xml:space="preserve"> было зарегистрировано в автоматическом режиме 82,1% деклараций на товары, подлежащих автоматической регистрации.</w:t>
      </w:r>
    </w:p>
    <w:p w:rsidR="00110EAD" w:rsidRPr="000F4050" w:rsidRDefault="00110EAD"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Однако определяющим фактором повышения эффективности осуществления таможенных операций выступает не только их улучшение и модификация информационными технологиями, но и нивелирование возникающих угроз. Этой работой занимается система управления рисками</w:t>
      </w:r>
      <w:r w:rsidR="00836AD2" w:rsidRPr="000F4050">
        <w:rPr>
          <w:rFonts w:ascii="Times New Roman" w:eastAsia="Times New Roman" w:hAnsi="Times New Roman" w:cs="Times New Roman"/>
          <w:color w:val="000000" w:themeColor="text1"/>
          <w:sz w:val="28"/>
          <w:szCs w:val="24"/>
          <w:lang w:eastAsia="ar-SA"/>
        </w:rPr>
        <w:t xml:space="preserve"> (СУР)</w:t>
      </w:r>
      <w:r w:rsidR="00C2637B">
        <w:rPr>
          <w:rFonts w:ascii="Times New Roman" w:eastAsia="Times New Roman" w:hAnsi="Times New Roman" w:cs="Times New Roman"/>
          <w:color w:val="000000" w:themeColor="text1"/>
          <w:sz w:val="28"/>
          <w:szCs w:val="24"/>
          <w:lang w:eastAsia="ar-SA"/>
        </w:rPr>
        <w:t xml:space="preserve">. </w:t>
      </w:r>
      <w:r w:rsidRPr="000F4050">
        <w:rPr>
          <w:rFonts w:ascii="Times New Roman" w:eastAsia="Times New Roman" w:hAnsi="Times New Roman" w:cs="Times New Roman"/>
          <w:color w:val="000000" w:themeColor="text1"/>
          <w:sz w:val="28"/>
          <w:szCs w:val="24"/>
          <w:lang w:eastAsia="ar-SA"/>
        </w:rPr>
        <w:t>В настоящее время процесс выявления рисков автоматизиров</w:t>
      </w:r>
      <w:r w:rsidR="008D1DC8" w:rsidRPr="000F4050">
        <w:rPr>
          <w:rFonts w:ascii="Times New Roman" w:eastAsia="Times New Roman" w:hAnsi="Times New Roman" w:cs="Times New Roman"/>
          <w:color w:val="000000" w:themeColor="text1"/>
          <w:sz w:val="28"/>
          <w:szCs w:val="24"/>
          <w:lang w:eastAsia="ar-SA"/>
        </w:rPr>
        <w:t>ан до уровня более 91%. [</w:t>
      </w:r>
      <w:r w:rsidR="006438E9">
        <w:rPr>
          <w:rFonts w:ascii="Times New Roman" w:eastAsia="Times New Roman" w:hAnsi="Times New Roman" w:cs="Times New Roman"/>
          <w:color w:val="000000" w:themeColor="text1"/>
          <w:sz w:val="28"/>
          <w:szCs w:val="24"/>
          <w:lang w:eastAsia="ar-SA"/>
        </w:rPr>
        <w:t>4</w:t>
      </w:r>
      <w:r w:rsidRPr="000F4050">
        <w:rPr>
          <w:rFonts w:ascii="Times New Roman" w:eastAsia="Times New Roman" w:hAnsi="Times New Roman" w:cs="Times New Roman"/>
          <w:color w:val="000000" w:themeColor="text1"/>
          <w:sz w:val="28"/>
          <w:szCs w:val="24"/>
          <w:lang w:eastAsia="ar-SA"/>
        </w:rPr>
        <w:t>]</w:t>
      </w:r>
    </w:p>
    <w:p w:rsidR="0038690E" w:rsidRDefault="00DA7AAF"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r w:rsidRPr="000F4050">
        <w:rPr>
          <w:rFonts w:ascii="Times New Roman" w:eastAsia="Times New Roman" w:hAnsi="Times New Roman" w:cs="Times New Roman"/>
          <w:color w:val="000000" w:themeColor="text1"/>
          <w:sz w:val="28"/>
          <w:szCs w:val="24"/>
          <w:lang w:eastAsia="ar-SA"/>
        </w:rPr>
        <w:t xml:space="preserve">По итогам проведённой работы удалось проследить использование и функционирование информационных технологий для автоматизации ряда процессов, </w:t>
      </w:r>
      <w:r w:rsidR="00DE1103" w:rsidRPr="000F4050">
        <w:rPr>
          <w:rFonts w:ascii="Times New Roman" w:eastAsia="Times New Roman" w:hAnsi="Times New Roman" w:cs="Times New Roman"/>
          <w:color w:val="000000" w:themeColor="text1"/>
          <w:sz w:val="28"/>
          <w:szCs w:val="24"/>
          <w:lang w:eastAsia="ar-SA"/>
        </w:rPr>
        <w:t>осуществляемых таможенными органами. Доказывается эффективность и важность их применения, а также конкретизируется функционирование по двум направлениям взаимо</w:t>
      </w:r>
      <w:r w:rsidR="00DA21DF" w:rsidRPr="000F4050">
        <w:rPr>
          <w:rFonts w:ascii="Times New Roman" w:eastAsia="Times New Roman" w:hAnsi="Times New Roman" w:cs="Times New Roman"/>
          <w:color w:val="000000" w:themeColor="text1"/>
          <w:sz w:val="28"/>
          <w:szCs w:val="24"/>
          <w:lang w:eastAsia="ar-SA"/>
        </w:rPr>
        <w:t>отношений</w:t>
      </w:r>
      <w:r w:rsidR="00DE1103" w:rsidRPr="000F4050">
        <w:rPr>
          <w:rFonts w:ascii="Times New Roman" w:eastAsia="Times New Roman" w:hAnsi="Times New Roman" w:cs="Times New Roman"/>
          <w:color w:val="000000" w:themeColor="text1"/>
          <w:sz w:val="28"/>
          <w:szCs w:val="24"/>
          <w:lang w:eastAsia="ar-SA"/>
        </w:rPr>
        <w:t xml:space="preserve">. В некоторой мере меньший уровень автоматизации установлен </w:t>
      </w:r>
      <w:r w:rsidR="00DA21DF" w:rsidRPr="000F4050">
        <w:rPr>
          <w:rFonts w:ascii="Times New Roman" w:eastAsia="Times New Roman" w:hAnsi="Times New Roman" w:cs="Times New Roman"/>
          <w:color w:val="000000" w:themeColor="text1"/>
          <w:sz w:val="28"/>
          <w:szCs w:val="24"/>
          <w:lang w:eastAsia="ar-SA"/>
        </w:rPr>
        <w:t xml:space="preserve">в межведомственных взаимодействиях, прослеживаются проблемы, выраженные в неполном </w:t>
      </w:r>
      <w:r w:rsidR="00DA21DF" w:rsidRPr="000F4050">
        <w:rPr>
          <w:rFonts w:ascii="Times New Roman" w:eastAsia="Times New Roman" w:hAnsi="Times New Roman" w:cs="Times New Roman"/>
          <w:color w:val="000000" w:themeColor="text1"/>
          <w:sz w:val="28"/>
          <w:szCs w:val="24"/>
          <w:lang w:eastAsia="ar-SA"/>
        </w:rPr>
        <w:lastRenderedPageBreak/>
        <w:t xml:space="preserve">охвате процессов автоматизацией и электронной формой. В то же время </w:t>
      </w:r>
      <w:r w:rsidR="00884327" w:rsidRPr="000F4050">
        <w:rPr>
          <w:rFonts w:ascii="Times New Roman" w:eastAsia="Times New Roman" w:hAnsi="Times New Roman" w:cs="Times New Roman"/>
          <w:color w:val="000000" w:themeColor="text1"/>
          <w:sz w:val="28"/>
          <w:szCs w:val="24"/>
          <w:lang w:eastAsia="ar-SA"/>
        </w:rPr>
        <w:t xml:space="preserve">выявлено, что степень </w:t>
      </w:r>
      <w:r w:rsidR="00DA21DF" w:rsidRPr="000F4050">
        <w:rPr>
          <w:rFonts w:ascii="Times New Roman" w:eastAsia="Times New Roman" w:hAnsi="Times New Roman" w:cs="Times New Roman"/>
          <w:color w:val="000000" w:themeColor="text1"/>
          <w:sz w:val="28"/>
          <w:szCs w:val="24"/>
          <w:lang w:eastAsia="ar-SA"/>
        </w:rPr>
        <w:t>автоматизаци</w:t>
      </w:r>
      <w:r w:rsidR="00884327" w:rsidRPr="000F4050">
        <w:rPr>
          <w:rFonts w:ascii="Times New Roman" w:eastAsia="Times New Roman" w:hAnsi="Times New Roman" w:cs="Times New Roman"/>
          <w:color w:val="000000" w:themeColor="text1"/>
          <w:sz w:val="28"/>
          <w:szCs w:val="24"/>
          <w:lang w:eastAsia="ar-SA"/>
        </w:rPr>
        <w:t>и</w:t>
      </w:r>
      <w:r w:rsidR="00DA21DF" w:rsidRPr="000F4050">
        <w:rPr>
          <w:rFonts w:ascii="Times New Roman" w:eastAsia="Times New Roman" w:hAnsi="Times New Roman" w:cs="Times New Roman"/>
          <w:color w:val="000000" w:themeColor="text1"/>
          <w:sz w:val="28"/>
          <w:szCs w:val="24"/>
          <w:lang w:eastAsia="ar-SA"/>
        </w:rPr>
        <w:t xml:space="preserve"> процессов и операций с участниками</w:t>
      </w:r>
      <w:r w:rsidR="00884327" w:rsidRPr="000F4050">
        <w:rPr>
          <w:rFonts w:ascii="Times New Roman" w:eastAsia="Times New Roman" w:hAnsi="Times New Roman" w:cs="Times New Roman"/>
          <w:color w:val="000000" w:themeColor="text1"/>
          <w:sz w:val="28"/>
          <w:szCs w:val="24"/>
          <w:lang w:eastAsia="ar-SA"/>
        </w:rPr>
        <w:t xml:space="preserve"> ВЭД высокая</w:t>
      </w:r>
      <w:r w:rsidR="00DA21DF" w:rsidRPr="000F4050">
        <w:rPr>
          <w:rFonts w:ascii="Times New Roman" w:eastAsia="Times New Roman" w:hAnsi="Times New Roman" w:cs="Times New Roman"/>
          <w:color w:val="000000" w:themeColor="text1"/>
          <w:sz w:val="28"/>
          <w:szCs w:val="24"/>
          <w:lang w:eastAsia="ar-SA"/>
        </w:rPr>
        <w:t>.</w:t>
      </w:r>
      <w:r w:rsidR="00416131" w:rsidRPr="000F4050">
        <w:rPr>
          <w:rFonts w:ascii="Times New Roman" w:eastAsia="Times New Roman" w:hAnsi="Times New Roman" w:cs="Times New Roman"/>
          <w:color w:val="000000" w:themeColor="text1"/>
          <w:sz w:val="28"/>
          <w:szCs w:val="24"/>
          <w:lang w:eastAsia="ar-SA"/>
        </w:rPr>
        <w:t xml:space="preserve"> Таможенные органы </w:t>
      </w:r>
      <w:r w:rsidR="006B17D7" w:rsidRPr="000F4050">
        <w:rPr>
          <w:rFonts w:ascii="Times New Roman" w:eastAsia="Times New Roman" w:hAnsi="Times New Roman" w:cs="Times New Roman"/>
          <w:color w:val="000000" w:themeColor="text1"/>
          <w:sz w:val="28"/>
          <w:szCs w:val="24"/>
          <w:lang w:eastAsia="ar-SA"/>
        </w:rPr>
        <w:t>оснащены информационными технологиями на передовом</w:t>
      </w:r>
      <w:r w:rsidR="009B1203" w:rsidRPr="000F4050">
        <w:rPr>
          <w:rFonts w:ascii="Times New Roman" w:eastAsia="Times New Roman" w:hAnsi="Times New Roman" w:cs="Times New Roman"/>
          <w:color w:val="000000" w:themeColor="text1"/>
          <w:sz w:val="28"/>
          <w:szCs w:val="24"/>
          <w:lang w:eastAsia="ar-SA"/>
        </w:rPr>
        <w:t xml:space="preserve"> уровне и эффективно их применяю</w:t>
      </w:r>
      <w:r w:rsidR="006B17D7" w:rsidRPr="000F4050">
        <w:rPr>
          <w:rFonts w:ascii="Times New Roman" w:eastAsia="Times New Roman" w:hAnsi="Times New Roman" w:cs="Times New Roman"/>
          <w:color w:val="000000" w:themeColor="text1"/>
          <w:sz w:val="28"/>
          <w:szCs w:val="24"/>
          <w:lang w:eastAsia="ar-SA"/>
        </w:rPr>
        <w:t>т.</w:t>
      </w:r>
    </w:p>
    <w:p w:rsidR="0038690E" w:rsidRDefault="0038690E" w:rsidP="000F4050">
      <w:pPr>
        <w:shd w:val="clear" w:color="auto" w:fill="FFFFFF"/>
        <w:suppressAutoHyphens/>
        <w:spacing w:after="0" w:line="24" w:lineRule="atLeast"/>
        <w:ind w:firstLine="709"/>
        <w:jc w:val="both"/>
        <w:rPr>
          <w:rFonts w:ascii="Times New Roman" w:eastAsia="Times New Roman" w:hAnsi="Times New Roman" w:cs="Times New Roman"/>
          <w:color w:val="000000" w:themeColor="text1"/>
          <w:sz w:val="28"/>
          <w:szCs w:val="24"/>
          <w:lang w:eastAsia="ar-SA"/>
        </w:rPr>
      </w:pPr>
    </w:p>
    <w:p w:rsidR="00E93253" w:rsidRPr="000F4050" w:rsidRDefault="0038690E" w:rsidP="0038690E">
      <w:pPr>
        <w:shd w:val="clear" w:color="auto" w:fill="FFFFFF"/>
        <w:suppressAutoHyphens/>
        <w:spacing w:after="0" w:line="24" w:lineRule="atLeast"/>
        <w:ind w:firstLine="709"/>
        <w:jc w:val="both"/>
        <w:rPr>
          <w:rFonts w:ascii="Times New Roman" w:hAnsi="Times New Roman" w:cs="Times New Roman"/>
          <w:b/>
          <w:color w:val="000000" w:themeColor="text1"/>
          <w:sz w:val="28"/>
        </w:rPr>
      </w:pPr>
      <w:r w:rsidRPr="0038690E">
        <w:rPr>
          <w:rFonts w:ascii="Times New Roman" w:eastAsia="Times New Roman" w:hAnsi="Times New Roman" w:cs="Times New Roman"/>
          <w:b/>
          <w:color w:val="000000" w:themeColor="text1"/>
          <w:sz w:val="28"/>
          <w:szCs w:val="24"/>
          <w:lang w:eastAsia="ar-SA"/>
        </w:rPr>
        <w:t>Список литературы</w:t>
      </w:r>
    </w:p>
    <w:p w:rsidR="00D61EA0" w:rsidRPr="0038690E" w:rsidRDefault="00D61EA0" w:rsidP="00D61EA0">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4"/>
          <w:lang w:eastAsia="ar-SA"/>
        </w:rPr>
        <w:t>Федеральный закон</w:t>
      </w:r>
      <w:r w:rsidRPr="00110EAD">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от 06.04.2011 №</w:t>
      </w:r>
      <w:r w:rsidRPr="00D61EA0">
        <w:rPr>
          <w:rFonts w:ascii="Times New Roman" w:eastAsia="Times New Roman" w:hAnsi="Times New Roman" w:cs="Times New Roman"/>
          <w:sz w:val="28"/>
          <w:szCs w:val="24"/>
          <w:lang w:eastAsia="ar-SA"/>
        </w:rPr>
        <w:t xml:space="preserve"> 63-ФЗ</w:t>
      </w:r>
      <w:r>
        <w:rPr>
          <w:rFonts w:ascii="Times New Roman" w:eastAsia="Times New Roman" w:hAnsi="Times New Roman" w:cs="Times New Roman"/>
          <w:sz w:val="28"/>
          <w:szCs w:val="24"/>
          <w:lang w:eastAsia="ar-SA"/>
        </w:rPr>
        <w:t xml:space="preserve"> </w:t>
      </w:r>
      <w:r w:rsidRPr="00110EAD">
        <w:rPr>
          <w:rFonts w:ascii="Times New Roman" w:eastAsia="Times New Roman" w:hAnsi="Times New Roman" w:cs="Times New Roman"/>
          <w:sz w:val="28"/>
          <w:szCs w:val="24"/>
          <w:lang w:eastAsia="ar-SA"/>
        </w:rPr>
        <w:t>«Об электронной подписи»</w:t>
      </w:r>
      <w:r>
        <w:rPr>
          <w:rFonts w:ascii="Times New Roman" w:eastAsia="Times New Roman" w:hAnsi="Times New Roman" w:cs="Times New Roman"/>
          <w:sz w:val="28"/>
          <w:szCs w:val="24"/>
          <w:lang w:eastAsia="ar-SA"/>
        </w:rPr>
        <w:t xml:space="preserve">, ст. 6 </w:t>
      </w:r>
      <w:r w:rsidRPr="00D61EA0">
        <w:rPr>
          <w:rFonts w:ascii="Times New Roman" w:eastAsia="Times New Roman" w:hAnsi="Times New Roman" w:cs="Times New Roman"/>
          <w:sz w:val="28"/>
          <w:szCs w:val="24"/>
          <w:lang w:eastAsia="ar-SA"/>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r>
        <w:rPr>
          <w:rFonts w:ascii="Times New Roman" w:eastAsia="Times New Roman" w:hAnsi="Times New Roman" w:cs="Times New Roman"/>
          <w:sz w:val="28"/>
          <w:szCs w:val="24"/>
          <w:lang w:eastAsia="ar-SA"/>
        </w:rPr>
        <w:t>.</w:t>
      </w:r>
    </w:p>
    <w:p w:rsidR="00D61EA0" w:rsidRPr="0038690E" w:rsidRDefault="00D61EA0" w:rsidP="00F7215D">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sidRPr="000F4050">
        <w:rPr>
          <w:rFonts w:ascii="Times New Roman" w:eastAsia="Times New Roman" w:hAnsi="Times New Roman" w:cs="Times New Roman"/>
          <w:sz w:val="28"/>
          <w:szCs w:val="24"/>
          <w:lang w:eastAsia="ar-SA"/>
        </w:rPr>
        <w:t xml:space="preserve">Приказ ФТС России от 17 июня 2010 г. </w:t>
      </w:r>
      <w:r w:rsidRPr="000F4050">
        <w:rPr>
          <w:rFonts w:ascii="Times New Roman" w:eastAsia="Times New Roman" w:hAnsi="Times New Roman" w:cs="Times New Roman"/>
          <w:sz w:val="28"/>
          <w:szCs w:val="24"/>
          <w:lang w:val="en-US" w:eastAsia="ar-SA"/>
        </w:rPr>
        <w:t>N</w:t>
      </w:r>
      <w:r w:rsidRPr="000F4050">
        <w:rPr>
          <w:rFonts w:ascii="Times New Roman" w:eastAsia="Times New Roman" w:hAnsi="Times New Roman" w:cs="Times New Roman"/>
          <w:sz w:val="28"/>
          <w:szCs w:val="24"/>
          <w:lang w:eastAsia="ar-SA"/>
        </w:rPr>
        <w:t xml:space="preserve"> 1154 "Об утверждении Положения о Единой автоматизированной информационной системе таможенных органов"</w:t>
      </w:r>
    </w:p>
    <w:p w:rsidR="00D61EA0" w:rsidRDefault="00D61EA0" w:rsidP="00F7215D">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sidRPr="00D61EA0">
        <w:rPr>
          <w:rFonts w:ascii="Times New Roman" w:hAnsi="Times New Roman" w:cs="Times New Roman"/>
          <w:color w:val="000000" w:themeColor="text1"/>
          <w:sz w:val="28"/>
          <w:szCs w:val="28"/>
        </w:rPr>
        <w:t>Стратегия развития таможенной службы Российской Федерации до 2030 года, утверждена распоряжением Правительства РФ от 23 мая 2020 г.</w:t>
      </w:r>
      <w:r>
        <w:rPr>
          <w:rFonts w:ascii="Times New Roman" w:hAnsi="Times New Roman" w:cs="Times New Roman"/>
          <w:color w:val="000000" w:themeColor="text1"/>
          <w:sz w:val="28"/>
          <w:szCs w:val="28"/>
        </w:rPr>
        <w:t xml:space="preserve"> № 1388-р </w:t>
      </w:r>
      <w:r w:rsidRPr="00D61EA0">
        <w:rPr>
          <w:rFonts w:ascii="Times New Roman" w:hAnsi="Times New Roman" w:cs="Times New Roman"/>
          <w:color w:val="000000" w:themeColor="text1"/>
          <w:sz w:val="28"/>
          <w:szCs w:val="28"/>
        </w:rPr>
        <w:t>Режим доступа: http://customs.gov.ru/activity/programmy</w:t>
      </w:r>
      <w:r>
        <w:rPr>
          <w:rFonts w:ascii="Times New Roman" w:hAnsi="Times New Roman" w:cs="Times New Roman"/>
          <w:color w:val="000000" w:themeColor="text1"/>
          <w:sz w:val="28"/>
          <w:szCs w:val="28"/>
        </w:rPr>
        <w:t>-razvitiya/strategiya-razvitiya-</w:t>
      </w:r>
      <w:r w:rsidRPr="00D61EA0">
        <w:rPr>
          <w:rFonts w:ascii="Times New Roman" w:hAnsi="Times New Roman" w:cs="Times New Roman"/>
          <w:color w:val="000000" w:themeColor="text1"/>
          <w:sz w:val="28"/>
          <w:szCs w:val="28"/>
        </w:rPr>
        <w:t>fts-rossii-do-2030-goda.</w:t>
      </w:r>
    </w:p>
    <w:p w:rsidR="000B65BE" w:rsidRDefault="000B65BE" w:rsidP="00F7215D">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sidRPr="000F4050">
        <w:rPr>
          <w:rFonts w:ascii="Times New Roman" w:hAnsi="Times New Roman" w:cs="Times New Roman"/>
          <w:color w:val="000000" w:themeColor="text1"/>
          <w:sz w:val="28"/>
          <w:szCs w:val="28"/>
        </w:rPr>
        <w:t>Таможенная служба Российской Федерации в 2021 году</w:t>
      </w:r>
      <w:r w:rsidR="00F7215D">
        <w:rPr>
          <w:rFonts w:ascii="Times New Roman" w:hAnsi="Times New Roman" w:cs="Times New Roman"/>
          <w:color w:val="000000" w:themeColor="text1"/>
          <w:sz w:val="28"/>
          <w:szCs w:val="28"/>
        </w:rPr>
        <w:t>: ежегодный сборник ФТС.</w:t>
      </w:r>
    </w:p>
    <w:p w:rsidR="00E93253" w:rsidRPr="00F7215D" w:rsidRDefault="00DC7552" w:rsidP="00F7215D">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sidRPr="000F4050">
        <w:rPr>
          <w:rFonts w:ascii="Times New Roman" w:eastAsia="Times New Roman" w:hAnsi="Times New Roman" w:cs="Times New Roman"/>
          <w:sz w:val="28"/>
          <w:szCs w:val="24"/>
          <w:lang w:eastAsia="ar-SA"/>
        </w:rPr>
        <w:t>Министерство цифрового развития, связи и массовых коммуникаций Российской Федерации. Деятельность/Направления деятельности/</w:t>
      </w:r>
      <w:r w:rsidRPr="00F7215D">
        <w:rPr>
          <w:rFonts w:ascii="Times New Roman" w:eastAsia="Times New Roman" w:hAnsi="Times New Roman" w:cs="Times New Roman"/>
          <w:color w:val="000000" w:themeColor="text1"/>
          <w:sz w:val="28"/>
          <w:szCs w:val="24"/>
          <w:lang w:eastAsia="ar-SA"/>
        </w:rPr>
        <w:t xml:space="preserve">Электронное правительство/Инфраструктура электронного правительства </w:t>
      </w:r>
      <w:r w:rsidR="00F7215D" w:rsidRPr="00F7215D">
        <w:rPr>
          <w:rFonts w:ascii="Times New Roman" w:hAnsi="Times New Roman" w:cs="Times New Roman"/>
          <w:color w:val="000000" w:themeColor="text1"/>
          <w:sz w:val="28"/>
          <w:szCs w:val="28"/>
        </w:rPr>
        <w:t xml:space="preserve">[Электронный ресурс] </w:t>
      </w:r>
      <w:r w:rsidR="00F7215D" w:rsidRPr="00F7215D">
        <w:rPr>
          <w:rFonts w:ascii="Times New Roman" w:hAnsi="Times New Roman" w:cs="Times New Roman"/>
          <w:color w:val="000000" w:themeColor="text1"/>
          <w:sz w:val="28"/>
          <w:szCs w:val="28"/>
        </w:rPr>
        <w:t xml:space="preserve">— URL: </w:t>
      </w:r>
      <w:hyperlink r:id="rId5" w:history="1">
        <w:r w:rsidR="00F7215D" w:rsidRPr="00F7215D">
          <w:rPr>
            <w:rStyle w:val="a3"/>
            <w:rFonts w:ascii="Times New Roman" w:eastAsia="Times New Roman" w:hAnsi="Times New Roman" w:cs="Times New Roman"/>
            <w:color w:val="000000" w:themeColor="text1"/>
            <w:sz w:val="28"/>
            <w:szCs w:val="24"/>
            <w:u w:val="none"/>
            <w:lang w:eastAsia="ar-SA"/>
          </w:rPr>
          <w:t>https://digital.go</w:t>
        </w:r>
        <w:r w:rsidR="00F7215D" w:rsidRPr="00F7215D">
          <w:rPr>
            <w:rStyle w:val="a3"/>
            <w:rFonts w:ascii="Times New Roman" w:eastAsia="Times New Roman" w:hAnsi="Times New Roman" w:cs="Times New Roman"/>
            <w:color w:val="000000" w:themeColor="text1"/>
            <w:sz w:val="28"/>
            <w:szCs w:val="24"/>
            <w:u w:val="none"/>
            <w:lang w:eastAsia="ar-SA"/>
          </w:rPr>
          <w:t>v</w:t>
        </w:r>
        <w:r w:rsidR="00F7215D" w:rsidRPr="00F7215D">
          <w:rPr>
            <w:rStyle w:val="a3"/>
            <w:rFonts w:ascii="Times New Roman" w:eastAsia="Times New Roman" w:hAnsi="Times New Roman" w:cs="Times New Roman"/>
            <w:color w:val="000000" w:themeColor="text1"/>
            <w:sz w:val="28"/>
            <w:szCs w:val="24"/>
            <w:u w:val="none"/>
            <w:lang w:eastAsia="ar-SA"/>
          </w:rPr>
          <w:t>.ru/ru/activity/directions/49/?utm_referrer=https%3a%2f%2fwww.google.com%2f/</w:t>
        </w:r>
      </w:hyperlink>
      <w:r w:rsidR="00F7215D" w:rsidRPr="00F7215D">
        <w:rPr>
          <w:rFonts w:ascii="Times New Roman" w:eastAsia="Times New Roman" w:hAnsi="Times New Roman" w:cs="Times New Roman"/>
          <w:color w:val="000000" w:themeColor="text1"/>
          <w:sz w:val="28"/>
          <w:szCs w:val="24"/>
          <w:lang w:eastAsia="ar-SA"/>
        </w:rPr>
        <w:t xml:space="preserve"> (дата обращения: 20.11.2022).</w:t>
      </w:r>
    </w:p>
    <w:p w:rsidR="00E93253" w:rsidRPr="00AF483D" w:rsidRDefault="00DC7552" w:rsidP="00F7215D">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sidRPr="000F4050">
        <w:rPr>
          <w:rFonts w:ascii="Times New Roman" w:eastAsia="Times New Roman" w:hAnsi="Times New Roman" w:cs="Times New Roman"/>
          <w:color w:val="000000" w:themeColor="text1"/>
          <w:sz w:val="28"/>
          <w:szCs w:val="28"/>
          <w:lang w:val="en-US" w:eastAsia="ar-SA"/>
        </w:rPr>
        <w:t>IT</w:t>
      </w:r>
      <w:r w:rsidRPr="000F4050">
        <w:rPr>
          <w:rFonts w:ascii="Times New Roman" w:eastAsia="Times New Roman" w:hAnsi="Times New Roman" w:cs="Times New Roman"/>
          <w:color w:val="000000" w:themeColor="text1"/>
          <w:sz w:val="28"/>
          <w:szCs w:val="28"/>
          <w:lang w:eastAsia="ar-SA"/>
        </w:rPr>
        <w:t>-решения ФТС России для в</w:t>
      </w:r>
      <w:r w:rsidR="00AF483D">
        <w:rPr>
          <w:rFonts w:ascii="Times New Roman" w:eastAsia="Times New Roman" w:hAnsi="Times New Roman" w:cs="Times New Roman"/>
          <w:color w:val="000000" w:themeColor="text1"/>
          <w:sz w:val="28"/>
          <w:szCs w:val="28"/>
          <w:lang w:eastAsia="ar-SA"/>
        </w:rPr>
        <w:t xml:space="preserve">заимодействия с участниками ВЭД, </w:t>
      </w:r>
      <w:r w:rsidRPr="000F4050">
        <w:rPr>
          <w:rFonts w:ascii="Times New Roman" w:eastAsia="Times New Roman" w:hAnsi="Times New Roman" w:cs="Times New Roman"/>
          <w:color w:val="000000" w:themeColor="text1"/>
          <w:sz w:val="28"/>
          <w:szCs w:val="28"/>
          <w:lang w:eastAsia="ar-SA"/>
        </w:rPr>
        <w:t xml:space="preserve">Дмитрий Андреевич Васильев, Начальник Центрального информационно-технического таможенного управления ФТС России 21 октября 2021 г., </w:t>
      </w:r>
      <w:r w:rsidR="00AF483D" w:rsidRPr="00AF483D">
        <w:rPr>
          <w:rFonts w:ascii="Times New Roman" w:eastAsia="Times New Roman" w:hAnsi="Times New Roman" w:cs="Times New Roman"/>
          <w:color w:val="000000" w:themeColor="text1"/>
          <w:sz w:val="28"/>
          <w:szCs w:val="28"/>
          <w:lang w:eastAsia="ar-SA"/>
        </w:rPr>
        <w:t xml:space="preserve">[Электронный ресурс] — URL: </w:t>
      </w:r>
      <w:hyperlink r:id="rId6" w:history="1">
        <w:r w:rsidRPr="000F4050">
          <w:rPr>
            <w:rFonts w:ascii="Times New Roman" w:eastAsia="Times New Roman" w:hAnsi="Times New Roman" w:cs="Times New Roman"/>
            <w:color w:val="000000" w:themeColor="text1"/>
            <w:sz w:val="28"/>
            <w:szCs w:val="28"/>
            <w:lang w:eastAsia="ar-SA"/>
          </w:rPr>
          <w:t>https://www.alta.ru/expert_opinion/84242/</w:t>
        </w:r>
      </w:hyperlink>
      <w:r w:rsidR="00AF483D">
        <w:rPr>
          <w:rFonts w:ascii="Times New Roman" w:eastAsia="Times New Roman" w:hAnsi="Times New Roman" w:cs="Times New Roman"/>
          <w:color w:val="000000" w:themeColor="text1"/>
          <w:sz w:val="28"/>
          <w:szCs w:val="28"/>
          <w:lang w:eastAsia="ar-SA"/>
        </w:rPr>
        <w:t xml:space="preserve"> </w:t>
      </w:r>
      <w:r w:rsidR="00AF483D">
        <w:rPr>
          <w:rFonts w:ascii="Times New Roman" w:eastAsia="Times New Roman" w:hAnsi="Times New Roman" w:cs="Times New Roman"/>
          <w:color w:val="000000" w:themeColor="text1"/>
          <w:sz w:val="28"/>
          <w:szCs w:val="24"/>
          <w:lang w:eastAsia="ar-SA"/>
        </w:rPr>
        <w:t>(дата обращения: 29</w:t>
      </w:r>
      <w:r w:rsidR="00AF483D" w:rsidRPr="00F7215D">
        <w:rPr>
          <w:rFonts w:ascii="Times New Roman" w:eastAsia="Times New Roman" w:hAnsi="Times New Roman" w:cs="Times New Roman"/>
          <w:color w:val="000000" w:themeColor="text1"/>
          <w:sz w:val="28"/>
          <w:szCs w:val="24"/>
          <w:lang w:eastAsia="ar-SA"/>
        </w:rPr>
        <w:t>.11.2022).</w:t>
      </w:r>
    </w:p>
    <w:p w:rsidR="00AF483D" w:rsidRPr="00653B93" w:rsidRDefault="00653B93" w:rsidP="00653B93">
      <w:pPr>
        <w:numPr>
          <w:ilvl w:val="0"/>
          <w:numId w:val="3"/>
        </w:numPr>
        <w:shd w:val="clear" w:color="auto" w:fill="FFFFFF"/>
        <w:spacing w:after="0" w:line="24" w:lineRule="atLeast"/>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А. Павленко, М. В. Рыкова</w:t>
      </w:r>
      <w:r w:rsidRPr="00653B93">
        <w:rPr>
          <w:rFonts w:ascii="Times New Roman" w:hAnsi="Times New Roman" w:cs="Times New Roman"/>
          <w:color w:val="000000" w:themeColor="text1"/>
          <w:sz w:val="28"/>
          <w:szCs w:val="28"/>
        </w:rPr>
        <w:t xml:space="preserve"> Проблемы применения технологии предварительного информирования: взгляд участника ВЭД</w:t>
      </w:r>
      <w:r>
        <w:rPr>
          <w:rFonts w:ascii="Times New Roman" w:hAnsi="Times New Roman" w:cs="Times New Roman"/>
          <w:color w:val="000000" w:themeColor="text1"/>
          <w:sz w:val="28"/>
          <w:szCs w:val="28"/>
        </w:rPr>
        <w:t xml:space="preserve"> // </w:t>
      </w:r>
      <w:r w:rsidR="00AF483D" w:rsidRPr="00653B93">
        <w:rPr>
          <w:rFonts w:ascii="Times New Roman" w:hAnsi="Times New Roman" w:cs="Times New Roman"/>
          <w:color w:val="000000" w:themeColor="text1"/>
          <w:sz w:val="28"/>
          <w:szCs w:val="28"/>
        </w:rPr>
        <w:t>Ж</w:t>
      </w:r>
      <w:r w:rsidRPr="00653B93">
        <w:rPr>
          <w:rFonts w:ascii="Times New Roman" w:hAnsi="Times New Roman" w:cs="Times New Roman"/>
          <w:color w:val="000000" w:themeColor="text1"/>
          <w:sz w:val="28"/>
          <w:szCs w:val="28"/>
        </w:rPr>
        <w:t>урнал</w:t>
      </w:r>
      <w:r w:rsidR="00AF483D" w:rsidRPr="00653B93">
        <w:rPr>
          <w:rFonts w:ascii="Times New Roman" w:hAnsi="Times New Roman" w:cs="Times New Roman"/>
          <w:color w:val="000000" w:themeColor="text1"/>
          <w:sz w:val="28"/>
          <w:szCs w:val="28"/>
        </w:rPr>
        <w:t xml:space="preserve"> «Таможенное регулирование. Таможенный контроль»</w:t>
      </w:r>
      <w:r>
        <w:rPr>
          <w:rFonts w:ascii="Times New Roman" w:hAnsi="Times New Roman" w:cs="Times New Roman"/>
          <w:color w:val="000000" w:themeColor="text1"/>
          <w:sz w:val="28"/>
          <w:szCs w:val="28"/>
        </w:rPr>
        <w:t>. 2021.</w:t>
      </w:r>
      <w:r w:rsidR="00AF483D" w:rsidRPr="00653B93">
        <w:rPr>
          <w:rFonts w:ascii="Times New Roman" w:hAnsi="Times New Roman" w:cs="Times New Roman"/>
          <w:color w:val="000000" w:themeColor="text1"/>
          <w:sz w:val="28"/>
          <w:szCs w:val="28"/>
        </w:rPr>
        <w:t xml:space="preserve"> № 1/2021</w:t>
      </w:r>
      <w:r>
        <w:rPr>
          <w:rFonts w:ascii="Times New Roman" w:hAnsi="Times New Roman" w:cs="Times New Roman"/>
          <w:color w:val="000000" w:themeColor="text1"/>
          <w:sz w:val="28"/>
          <w:szCs w:val="28"/>
        </w:rPr>
        <w:t>. С. 45-52.</w:t>
      </w:r>
      <w:bookmarkStart w:id="0" w:name="_GoBack"/>
      <w:bookmarkEnd w:id="0"/>
    </w:p>
    <w:p w:rsidR="00C2637B" w:rsidRPr="000F4050" w:rsidRDefault="00C2637B" w:rsidP="0038690E">
      <w:pPr>
        <w:shd w:val="clear" w:color="auto" w:fill="FFFFFF"/>
        <w:spacing w:after="0" w:line="24" w:lineRule="atLeast"/>
        <w:contextualSpacing/>
        <w:jc w:val="both"/>
        <w:rPr>
          <w:rFonts w:ascii="Times New Roman" w:hAnsi="Times New Roman" w:cs="Times New Roman"/>
          <w:color w:val="000000" w:themeColor="text1"/>
          <w:sz w:val="28"/>
          <w:szCs w:val="28"/>
        </w:rPr>
      </w:pPr>
    </w:p>
    <w:p w:rsidR="00E93253" w:rsidRPr="000F4050" w:rsidRDefault="00E93253" w:rsidP="000F4050">
      <w:pPr>
        <w:spacing w:line="24" w:lineRule="atLeast"/>
        <w:jc w:val="center"/>
      </w:pPr>
    </w:p>
    <w:sectPr w:rsidR="00E93253" w:rsidRPr="000F4050" w:rsidSect="0029556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87813"/>
    <w:multiLevelType w:val="hybridMultilevel"/>
    <w:tmpl w:val="A2B6C4FA"/>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3FE62469"/>
    <w:multiLevelType w:val="hybridMultilevel"/>
    <w:tmpl w:val="C3B2FC88"/>
    <w:lvl w:ilvl="0" w:tplc="DA3A83B8">
      <w:start w:val="1"/>
      <w:numFmt w:val="decimal"/>
      <w:suff w:val="space"/>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6BBD08F8"/>
    <w:multiLevelType w:val="hybridMultilevel"/>
    <w:tmpl w:val="B0E6F5DA"/>
    <w:lvl w:ilvl="0" w:tplc="07300DDA">
      <w:start w:val="1"/>
      <w:numFmt w:val="decimal"/>
      <w:suff w:val="space"/>
      <w:lvlText w:val="%1."/>
      <w:lvlJc w:val="left"/>
      <w:pPr>
        <w:ind w:left="47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59"/>
    <w:rsid w:val="00003507"/>
    <w:rsid w:val="00024E79"/>
    <w:rsid w:val="00027443"/>
    <w:rsid w:val="00030904"/>
    <w:rsid w:val="000349CD"/>
    <w:rsid w:val="00043EB4"/>
    <w:rsid w:val="000879E6"/>
    <w:rsid w:val="000A099A"/>
    <w:rsid w:val="000B0F8C"/>
    <w:rsid w:val="000B65BE"/>
    <w:rsid w:val="000F4050"/>
    <w:rsid w:val="00102792"/>
    <w:rsid w:val="00110EAD"/>
    <w:rsid w:val="00131AF9"/>
    <w:rsid w:val="00157EAA"/>
    <w:rsid w:val="00187254"/>
    <w:rsid w:val="001A14DA"/>
    <w:rsid w:val="001C1ABD"/>
    <w:rsid w:val="001D0BF3"/>
    <w:rsid w:val="001D1DEA"/>
    <w:rsid w:val="001E0422"/>
    <w:rsid w:val="002308A1"/>
    <w:rsid w:val="00287A2D"/>
    <w:rsid w:val="002948A4"/>
    <w:rsid w:val="00295561"/>
    <w:rsid w:val="002A6043"/>
    <w:rsid w:val="002B1CAF"/>
    <w:rsid w:val="002B40C5"/>
    <w:rsid w:val="002C488D"/>
    <w:rsid w:val="002D753D"/>
    <w:rsid w:val="002F0537"/>
    <w:rsid w:val="002F0CF9"/>
    <w:rsid w:val="00314FB9"/>
    <w:rsid w:val="00316814"/>
    <w:rsid w:val="00317621"/>
    <w:rsid w:val="00331652"/>
    <w:rsid w:val="003359D8"/>
    <w:rsid w:val="00344503"/>
    <w:rsid w:val="00352DF7"/>
    <w:rsid w:val="0038690E"/>
    <w:rsid w:val="003A2A27"/>
    <w:rsid w:val="003B6F2B"/>
    <w:rsid w:val="003C1BB6"/>
    <w:rsid w:val="003D1A41"/>
    <w:rsid w:val="003E3049"/>
    <w:rsid w:val="00411E13"/>
    <w:rsid w:val="00413C75"/>
    <w:rsid w:val="00414581"/>
    <w:rsid w:val="00416131"/>
    <w:rsid w:val="00416EED"/>
    <w:rsid w:val="0044174C"/>
    <w:rsid w:val="00454A5B"/>
    <w:rsid w:val="00474787"/>
    <w:rsid w:val="004A7959"/>
    <w:rsid w:val="004C5927"/>
    <w:rsid w:val="004C70E5"/>
    <w:rsid w:val="004E1D52"/>
    <w:rsid w:val="004E207F"/>
    <w:rsid w:val="004F5568"/>
    <w:rsid w:val="0051401E"/>
    <w:rsid w:val="00536C5C"/>
    <w:rsid w:val="005C3B24"/>
    <w:rsid w:val="005D02DE"/>
    <w:rsid w:val="005E5191"/>
    <w:rsid w:val="005F633D"/>
    <w:rsid w:val="0060771E"/>
    <w:rsid w:val="00615FCD"/>
    <w:rsid w:val="006438E9"/>
    <w:rsid w:val="00644E9D"/>
    <w:rsid w:val="00653B93"/>
    <w:rsid w:val="006612F2"/>
    <w:rsid w:val="006B17D7"/>
    <w:rsid w:val="006C77CD"/>
    <w:rsid w:val="00726E58"/>
    <w:rsid w:val="00766AE8"/>
    <w:rsid w:val="007800CD"/>
    <w:rsid w:val="00794970"/>
    <w:rsid w:val="007A6CC3"/>
    <w:rsid w:val="007C08AC"/>
    <w:rsid w:val="007C5743"/>
    <w:rsid w:val="007E4CF3"/>
    <w:rsid w:val="00836AD2"/>
    <w:rsid w:val="00843918"/>
    <w:rsid w:val="00876199"/>
    <w:rsid w:val="00884327"/>
    <w:rsid w:val="00895415"/>
    <w:rsid w:val="008D1DC8"/>
    <w:rsid w:val="008E2D35"/>
    <w:rsid w:val="008F6976"/>
    <w:rsid w:val="008F6CF3"/>
    <w:rsid w:val="00911D0C"/>
    <w:rsid w:val="009157FB"/>
    <w:rsid w:val="009564C2"/>
    <w:rsid w:val="00957FDB"/>
    <w:rsid w:val="00960EA1"/>
    <w:rsid w:val="0097159A"/>
    <w:rsid w:val="00984F29"/>
    <w:rsid w:val="009B1203"/>
    <w:rsid w:val="009E77A3"/>
    <w:rsid w:val="009F3AF0"/>
    <w:rsid w:val="00A13B54"/>
    <w:rsid w:val="00A50E3E"/>
    <w:rsid w:val="00A51025"/>
    <w:rsid w:val="00AA099B"/>
    <w:rsid w:val="00AB1637"/>
    <w:rsid w:val="00AF483D"/>
    <w:rsid w:val="00B252A4"/>
    <w:rsid w:val="00B33961"/>
    <w:rsid w:val="00BA04FF"/>
    <w:rsid w:val="00BA14E0"/>
    <w:rsid w:val="00BB156D"/>
    <w:rsid w:val="00C116FD"/>
    <w:rsid w:val="00C16FED"/>
    <w:rsid w:val="00C21023"/>
    <w:rsid w:val="00C21127"/>
    <w:rsid w:val="00C2637B"/>
    <w:rsid w:val="00C54540"/>
    <w:rsid w:val="00C57E0B"/>
    <w:rsid w:val="00CA782B"/>
    <w:rsid w:val="00CC5392"/>
    <w:rsid w:val="00D1022B"/>
    <w:rsid w:val="00D17C1C"/>
    <w:rsid w:val="00D27175"/>
    <w:rsid w:val="00D4507E"/>
    <w:rsid w:val="00D61EA0"/>
    <w:rsid w:val="00D63844"/>
    <w:rsid w:val="00D74559"/>
    <w:rsid w:val="00DA21DF"/>
    <w:rsid w:val="00DA7AAF"/>
    <w:rsid w:val="00DC395C"/>
    <w:rsid w:val="00DC7552"/>
    <w:rsid w:val="00DE1103"/>
    <w:rsid w:val="00E02DE5"/>
    <w:rsid w:val="00E2774D"/>
    <w:rsid w:val="00E93027"/>
    <w:rsid w:val="00E93253"/>
    <w:rsid w:val="00EA0FE3"/>
    <w:rsid w:val="00EC5B15"/>
    <w:rsid w:val="00ED3EDD"/>
    <w:rsid w:val="00F01EC1"/>
    <w:rsid w:val="00F10147"/>
    <w:rsid w:val="00F15262"/>
    <w:rsid w:val="00F46E68"/>
    <w:rsid w:val="00F658AC"/>
    <w:rsid w:val="00F7215D"/>
    <w:rsid w:val="00F93F76"/>
    <w:rsid w:val="00FB486F"/>
    <w:rsid w:val="00FD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D9650-3265-4F2D-899D-78AAA391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4E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4E0"/>
    <w:rPr>
      <w:color w:val="0000FF"/>
      <w:u w:val="single"/>
    </w:rPr>
  </w:style>
  <w:style w:type="paragraph" w:styleId="a4">
    <w:name w:val="List Paragraph"/>
    <w:basedOn w:val="a"/>
    <w:uiPriority w:val="34"/>
    <w:qFormat/>
    <w:rsid w:val="00BA14E0"/>
    <w:pPr>
      <w:spacing w:after="0" w:line="360" w:lineRule="auto"/>
      <w:ind w:left="720" w:firstLine="709"/>
      <w:contextualSpacing/>
    </w:pPr>
    <w:rPr>
      <w:rFonts w:ascii="Times New Roman" w:hAnsi="Times New Roman" w:cs="Times New Roman"/>
      <w:sz w:val="28"/>
    </w:rPr>
  </w:style>
  <w:style w:type="paragraph" w:styleId="a5">
    <w:name w:val="Balloon Text"/>
    <w:basedOn w:val="a"/>
    <w:link w:val="a6"/>
    <w:uiPriority w:val="99"/>
    <w:semiHidden/>
    <w:unhideWhenUsed/>
    <w:rsid w:val="00ED3E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3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1469">
      <w:bodyDiv w:val="1"/>
      <w:marLeft w:val="0"/>
      <w:marRight w:val="0"/>
      <w:marTop w:val="0"/>
      <w:marBottom w:val="0"/>
      <w:divBdr>
        <w:top w:val="none" w:sz="0" w:space="0" w:color="auto"/>
        <w:left w:val="none" w:sz="0" w:space="0" w:color="auto"/>
        <w:bottom w:val="none" w:sz="0" w:space="0" w:color="auto"/>
        <w:right w:val="none" w:sz="0" w:space="0" w:color="auto"/>
      </w:divBdr>
    </w:div>
    <w:div w:id="7061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a.ru/expert_opinion/84242/" TargetMode="External"/><Relationship Id="rId5" Type="http://schemas.openxmlformats.org/officeDocument/2006/relationships/hyperlink" Target="https://digital.gov.ru/ru/activity/directions/49/?utm_referrer=https%3a%2f%2fwww.google.com%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Лущ</dc:creator>
  <cp:lastModifiedBy>Павел Лущ</cp:lastModifiedBy>
  <cp:revision>36</cp:revision>
  <dcterms:created xsi:type="dcterms:W3CDTF">2022-12-07T10:29:00Z</dcterms:created>
  <dcterms:modified xsi:type="dcterms:W3CDTF">2022-12-07T13:03:00Z</dcterms:modified>
</cp:coreProperties>
</file>