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9975" w14:textId="29CB95C0" w:rsidR="008D2A9D" w:rsidRPr="00453706" w:rsidRDefault="008D2A9D" w:rsidP="00453706">
      <w:pPr>
        <w:spacing w:after="0" w:line="288" w:lineRule="auto"/>
        <w:rPr>
          <w:rFonts w:ascii="Times New Roman" w:hAnsi="Times New Roman" w:cs="Times New Roman"/>
          <w:sz w:val="28"/>
          <w:szCs w:val="28"/>
        </w:rPr>
      </w:pPr>
      <w:r w:rsidRPr="00453706">
        <w:rPr>
          <w:rFonts w:ascii="Times New Roman" w:hAnsi="Times New Roman" w:cs="Times New Roman"/>
          <w:sz w:val="28"/>
          <w:szCs w:val="28"/>
        </w:rPr>
        <w:t>УДК: 339.97</w:t>
      </w:r>
    </w:p>
    <w:p w14:paraId="5183E481" w14:textId="08293A2A" w:rsidR="008D2A9D" w:rsidRPr="00453706" w:rsidRDefault="008D2A9D" w:rsidP="00453706">
      <w:pPr>
        <w:spacing w:after="0" w:line="288" w:lineRule="auto"/>
        <w:rPr>
          <w:rFonts w:ascii="Times New Roman" w:hAnsi="Times New Roman" w:cs="Times New Roman"/>
          <w:sz w:val="28"/>
          <w:szCs w:val="28"/>
        </w:rPr>
      </w:pPr>
      <w:r w:rsidRPr="00453706">
        <w:rPr>
          <w:rFonts w:ascii="Times New Roman" w:hAnsi="Times New Roman" w:cs="Times New Roman"/>
          <w:sz w:val="28"/>
          <w:szCs w:val="28"/>
        </w:rPr>
        <w:t xml:space="preserve"> </w:t>
      </w:r>
    </w:p>
    <w:p w14:paraId="2A6D7D27" w14:textId="3231B95E" w:rsidR="008D2A9D" w:rsidRPr="00453706" w:rsidRDefault="008D2A9D" w:rsidP="00453706">
      <w:pPr>
        <w:spacing w:after="0" w:line="288" w:lineRule="auto"/>
        <w:rPr>
          <w:rFonts w:ascii="Times New Roman" w:hAnsi="Times New Roman" w:cs="Times New Roman"/>
          <w:b/>
          <w:bCs/>
          <w:sz w:val="28"/>
          <w:szCs w:val="28"/>
        </w:rPr>
      </w:pPr>
      <w:r w:rsidRPr="00453706">
        <w:rPr>
          <w:rFonts w:ascii="Times New Roman" w:hAnsi="Times New Roman" w:cs="Times New Roman"/>
          <w:b/>
          <w:bCs/>
          <w:sz w:val="28"/>
          <w:szCs w:val="28"/>
        </w:rPr>
        <w:t>Медведев М.К.</w:t>
      </w:r>
    </w:p>
    <w:p w14:paraId="38A115AA" w14:textId="3C1CCD2A" w:rsidR="008D2A9D" w:rsidRPr="00453706" w:rsidRDefault="008D2A9D" w:rsidP="00453706">
      <w:pPr>
        <w:spacing w:after="0" w:line="288" w:lineRule="auto"/>
        <w:rPr>
          <w:rFonts w:ascii="Times New Roman" w:hAnsi="Times New Roman" w:cs="Times New Roman"/>
          <w:sz w:val="28"/>
          <w:szCs w:val="28"/>
        </w:rPr>
      </w:pPr>
      <w:proofErr w:type="spellStart"/>
      <w:r w:rsidRPr="00453706">
        <w:rPr>
          <w:rFonts w:ascii="Times New Roman" w:hAnsi="Times New Roman" w:cs="Times New Roman"/>
          <w:sz w:val="28"/>
          <w:szCs w:val="28"/>
          <w:lang w:val="en-US"/>
        </w:rPr>
        <w:t>matvey</w:t>
      </w:r>
      <w:proofErr w:type="spellEnd"/>
      <w:r w:rsidRPr="00453706">
        <w:rPr>
          <w:rFonts w:ascii="Times New Roman" w:hAnsi="Times New Roman" w:cs="Times New Roman"/>
          <w:sz w:val="28"/>
          <w:szCs w:val="28"/>
        </w:rPr>
        <w:t>.</w:t>
      </w:r>
      <w:proofErr w:type="spellStart"/>
      <w:r w:rsidRPr="00453706">
        <w:rPr>
          <w:rFonts w:ascii="Times New Roman" w:hAnsi="Times New Roman" w:cs="Times New Roman"/>
          <w:sz w:val="28"/>
          <w:szCs w:val="28"/>
          <w:lang w:val="en-US"/>
        </w:rPr>
        <w:t>medvedev</w:t>
      </w:r>
      <w:proofErr w:type="spellEnd"/>
      <w:r w:rsidRPr="00453706">
        <w:rPr>
          <w:rFonts w:ascii="Times New Roman" w:hAnsi="Times New Roman" w:cs="Times New Roman"/>
          <w:sz w:val="28"/>
          <w:szCs w:val="28"/>
        </w:rPr>
        <w:t>.2014@</w:t>
      </w:r>
      <w:proofErr w:type="spellStart"/>
      <w:r w:rsidRPr="00453706">
        <w:rPr>
          <w:rFonts w:ascii="Times New Roman" w:hAnsi="Times New Roman" w:cs="Times New Roman"/>
          <w:sz w:val="28"/>
          <w:szCs w:val="28"/>
          <w:lang w:val="en-US"/>
        </w:rPr>
        <w:t>yandex</w:t>
      </w:r>
      <w:proofErr w:type="spellEnd"/>
      <w:r w:rsidRPr="00453706">
        <w:rPr>
          <w:rFonts w:ascii="Times New Roman" w:hAnsi="Times New Roman" w:cs="Times New Roman"/>
          <w:sz w:val="28"/>
          <w:szCs w:val="28"/>
        </w:rPr>
        <w:t>.</w:t>
      </w:r>
      <w:proofErr w:type="spellStart"/>
      <w:r w:rsidRPr="00453706">
        <w:rPr>
          <w:rFonts w:ascii="Times New Roman" w:hAnsi="Times New Roman" w:cs="Times New Roman"/>
          <w:sz w:val="28"/>
          <w:szCs w:val="28"/>
          <w:lang w:val="en-US"/>
        </w:rPr>
        <w:t>ru</w:t>
      </w:r>
      <w:proofErr w:type="spellEnd"/>
    </w:p>
    <w:p w14:paraId="4C3654B4" w14:textId="37F790D6" w:rsidR="008D2A9D" w:rsidRPr="00453706" w:rsidRDefault="008D2A9D" w:rsidP="00453706">
      <w:pPr>
        <w:spacing w:after="0" w:line="288" w:lineRule="auto"/>
        <w:rPr>
          <w:rFonts w:ascii="Times New Roman" w:hAnsi="Times New Roman" w:cs="Times New Roman"/>
          <w:sz w:val="28"/>
          <w:szCs w:val="28"/>
        </w:rPr>
      </w:pPr>
      <w:r w:rsidRPr="00453706">
        <w:rPr>
          <w:rFonts w:ascii="Times New Roman" w:hAnsi="Times New Roman" w:cs="Times New Roman"/>
          <w:sz w:val="28"/>
          <w:szCs w:val="28"/>
        </w:rPr>
        <w:t>Россия, Санкт-Петербург</w:t>
      </w:r>
    </w:p>
    <w:p w14:paraId="2F7C2DA5" w14:textId="599B7803" w:rsidR="008D2A9D" w:rsidRPr="00453706" w:rsidRDefault="008D2A9D" w:rsidP="00453706">
      <w:pPr>
        <w:spacing w:after="0" w:line="288" w:lineRule="auto"/>
        <w:rPr>
          <w:rFonts w:ascii="Times New Roman" w:hAnsi="Times New Roman" w:cs="Times New Roman"/>
          <w:sz w:val="28"/>
          <w:szCs w:val="28"/>
        </w:rPr>
      </w:pPr>
      <w:r w:rsidRPr="00453706">
        <w:rPr>
          <w:rFonts w:ascii="Times New Roman" w:hAnsi="Times New Roman" w:cs="Times New Roman"/>
          <w:sz w:val="28"/>
          <w:szCs w:val="28"/>
        </w:rPr>
        <w:t>Санкт-Петербургский государственный университет аэрокосмического приборостроения</w:t>
      </w:r>
    </w:p>
    <w:p w14:paraId="089031EF" w14:textId="25E1C050" w:rsidR="008D2A9D" w:rsidRPr="00453706" w:rsidRDefault="008D2A9D" w:rsidP="00453706">
      <w:pPr>
        <w:spacing w:after="0" w:line="288" w:lineRule="auto"/>
        <w:rPr>
          <w:rFonts w:ascii="Times New Roman" w:hAnsi="Times New Roman" w:cs="Times New Roman"/>
          <w:sz w:val="28"/>
          <w:szCs w:val="28"/>
        </w:rPr>
      </w:pPr>
      <w:proofErr w:type="spellStart"/>
      <w:r w:rsidRPr="00453706">
        <w:rPr>
          <w:rFonts w:ascii="Times New Roman" w:hAnsi="Times New Roman" w:cs="Times New Roman"/>
          <w:b/>
          <w:bCs/>
          <w:sz w:val="28"/>
          <w:szCs w:val="28"/>
        </w:rPr>
        <w:t>Маскаленко</w:t>
      </w:r>
      <w:proofErr w:type="spellEnd"/>
      <w:r w:rsidRPr="00453706">
        <w:rPr>
          <w:rFonts w:ascii="Times New Roman" w:hAnsi="Times New Roman" w:cs="Times New Roman"/>
          <w:b/>
          <w:bCs/>
          <w:sz w:val="28"/>
          <w:szCs w:val="28"/>
        </w:rPr>
        <w:t xml:space="preserve"> Э.В.</w:t>
      </w:r>
      <w:r w:rsidRPr="00453706">
        <w:rPr>
          <w:rFonts w:ascii="Times New Roman" w:hAnsi="Times New Roman" w:cs="Times New Roman"/>
          <w:sz w:val="28"/>
          <w:szCs w:val="28"/>
        </w:rPr>
        <w:t xml:space="preserve"> </w:t>
      </w:r>
      <w:r w:rsidR="00CA6F56" w:rsidRPr="00453706">
        <w:rPr>
          <w:rFonts w:ascii="Times New Roman" w:hAnsi="Times New Roman" w:cs="Times New Roman"/>
          <w:sz w:val="28"/>
          <w:szCs w:val="28"/>
        </w:rPr>
        <w:t xml:space="preserve">- </w:t>
      </w:r>
      <w:r w:rsidRPr="00453706">
        <w:rPr>
          <w:rFonts w:ascii="Times New Roman" w:hAnsi="Times New Roman" w:cs="Times New Roman"/>
          <w:sz w:val="28"/>
          <w:szCs w:val="28"/>
        </w:rPr>
        <w:t>старший преподаватель – научный руководитель</w:t>
      </w:r>
    </w:p>
    <w:p w14:paraId="761DEC66" w14:textId="77777777" w:rsidR="008D2A9D" w:rsidRPr="00453706" w:rsidRDefault="008D2A9D" w:rsidP="00453706">
      <w:pPr>
        <w:spacing w:after="0" w:line="288" w:lineRule="auto"/>
        <w:ind w:firstLine="709"/>
        <w:rPr>
          <w:rFonts w:ascii="Times New Roman" w:hAnsi="Times New Roman" w:cs="Times New Roman"/>
          <w:sz w:val="28"/>
          <w:szCs w:val="28"/>
        </w:rPr>
      </w:pPr>
    </w:p>
    <w:p w14:paraId="6A271A7D" w14:textId="0D9B874B" w:rsidR="008D2A9D" w:rsidRPr="00EF140F" w:rsidRDefault="008D2A9D" w:rsidP="00453706">
      <w:pPr>
        <w:spacing w:after="0" w:line="288" w:lineRule="auto"/>
        <w:jc w:val="both"/>
        <w:rPr>
          <w:rFonts w:ascii="Times New Roman" w:hAnsi="Times New Roman" w:cs="Times New Roman"/>
          <w:sz w:val="28"/>
          <w:szCs w:val="28"/>
        </w:rPr>
      </w:pPr>
      <w:r w:rsidRPr="00453706">
        <w:rPr>
          <w:rFonts w:ascii="Times New Roman" w:hAnsi="Times New Roman" w:cs="Times New Roman"/>
          <w:b/>
          <w:bCs/>
          <w:sz w:val="28"/>
          <w:szCs w:val="28"/>
        </w:rPr>
        <w:t xml:space="preserve">Аннотация: </w:t>
      </w:r>
      <w:r w:rsidR="00EF140F" w:rsidRPr="00F06287">
        <w:rPr>
          <w:rFonts w:ascii="Times New Roman" w:hAnsi="Times New Roman" w:cs="Times New Roman"/>
          <w:sz w:val="28"/>
          <w:szCs w:val="28"/>
        </w:rPr>
        <w:t>Данная стать</w:t>
      </w:r>
      <w:r w:rsidR="00CC35A1">
        <w:rPr>
          <w:rFonts w:ascii="Times New Roman" w:hAnsi="Times New Roman" w:cs="Times New Roman"/>
          <w:sz w:val="28"/>
          <w:szCs w:val="28"/>
        </w:rPr>
        <w:t>я</w:t>
      </w:r>
      <w:r w:rsidR="00EF140F" w:rsidRPr="00F06287">
        <w:rPr>
          <w:rFonts w:ascii="Times New Roman" w:hAnsi="Times New Roman" w:cs="Times New Roman"/>
          <w:sz w:val="28"/>
          <w:szCs w:val="28"/>
        </w:rPr>
        <w:t xml:space="preserve"> рассматривает </w:t>
      </w:r>
      <w:r w:rsidR="00F06287" w:rsidRPr="00F06287">
        <w:rPr>
          <w:rFonts w:ascii="Times New Roman" w:hAnsi="Times New Roman" w:cs="Times New Roman"/>
          <w:sz w:val="28"/>
          <w:szCs w:val="28"/>
        </w:rPr>
        <w:t xml:space="preserve">актуальную на сегодняшний день проблему </w:t>
      </w:r>
      <w:r w:rsidR="00F06287">
        <w:rPr>
          <w:rFonts w:ascii="Times New Roman" w:hAnsi="Times New Roman" w:cs="Times New Roman"/>
          <w:sz w:val="28"/>
          <w:szCs w:val="28"/>
        </w:rPr>
        <w:t xml:space="preserve">для </w:t>
      </w:r>
      <w:r w:rsidR="00F06287" w:rsidRPr="00F06287">
        <w:rPr>
          <w:rFonts w:ascii="Times New Roman" w:hAnsi="Times New Roman" w:cs="Times New Roman"/>
          <w:sz w:val="28"/>
          <w:szCs w:val="28"/>
        </w:rPr>
        <w:t>Европы –</w:t>
      </w:r>
      <w:r w:rsidR="00F06287">
        <w:rPr>
          <w:rFonts w:ascii="Times New Roman" w:hAnsi="Times New Roman" w:cs="Times New Roman"/>
          <w:sz w:val="28"/>
          <w:szCs w:val="28"/>
        </w:rPr>
        <w:t xml:space="preserve"> сокращение темпов развития ВИЭ на фоне недостатка энергетических ресурсов</w:t>
      </w:r>
      <w:r w:rsidR="00F06287" w:rsidRPr="00F06287">
        <w:rPr>
          <w:rFonts w:ascii="Times New Roman" w:hAnsi="Times New Roman" w:cs="Times New Roman"/>
          <w:sz w:val="28"/>
          <w:szCs w:val="28"/>
        </w:rPr>
        <w:t>. Цел</w:t>
      </w:r>
      <w:r w:rsidR="00F06287">
        <w:rPr>
          <w:rFonts w:ascii="Times New Roman" w:hAnsi="Times New Roman" w:cs="Times New Roman"/>
          <w:sz w:val="28"/>
          <w:szCs w:val="28"/>
        </w:rPr>
        <w:t>ь работы заключается в выявлении влияния энергокризиса на «зеленую» политику Европы. В качестве примера авторы акцентируют внимание на ситуации в Германии.</w:t>
      </w:r>
    </w:p>
    <w:p w14:paraId="473EBE1F" w14:textId="010E020A" w:rsidR="008D2A9D" w:rsidRPr="00453706" w:rsidRDefault="008D2A9D" w:rsidP="00453706">
      <w:pPr>
        <w:spacing w:after="0" w:line="288" w:lineRule="auto"/>
        <w:rPr>
          <w:rFonts w:ascii="Times New Roman" w:hAnsi="Times New Roman" w:cs="Times New Roman"/>
          <w:sz w:val="28"/>
          <w:szCs w:val="28"/>
        </w:rPr>
      </w:pPr>
      <w:r w:rsidRPr="00453706">
        <w:rPr>
          <w:rFonts w:ascii="Times New Roman" w:hAnsi="Times New Roman" w:cs="Times New Roman"/>
          <w:b/>
          <w:bCs/>
          <w:sz w:val="28"/>
          <w:szCs w:val="28"/>
        </w:rPr>
        <w:t>Ключевые слова</w:t>
      </w:r>
      <w:r w:rsidRPr="00453706">
        <w:rPr>
          <w:rFonts w:ascii="Times New Roman" w:hAnsi="Times New Roman" w:cs="Times New Roman"/>
          <w:sz w:val="28"/>
          <w:szCs w:val="28"/>
        </w:rPr>
        <w:t xml:space="preserve">: </w:t>
      </w:r>
      <w:r w:rsidR="00467C7A" w:rsidRPr="00453706">
        <w:rPr>
          <w:rFonts w:ascii="Times New Roman" w:hAnsi="Times New Roman" w:cs="Times New Roman"/>
          <w:sz w:val="28"/>
          <w:szCs w:val="28"/>
        </w:rPr>
        <w:t>«Зеленая энергия», возобновляемые источники энергии, энергокризис, Евросоюз, Германия.</w:t>
      </w:r>
    </w:p>
    <w:p w14:paraId="67190767" w14:textId="463DEDBC" w:rsidR="00CA6F56" w:rsidRPr="00453706" w:rsidRDefault="00CA6F56" w:rsidP="00453706">
      <w:pPr>
        <w:spacing w:after="0" w:line="288" w:lineRule="auto"/>
        <w:ind w:firstLine="709"/>
        <w:rPr>
          <w:rFonts w:ascii="Times New Roman" w:hAnsi="Times New Roman" w:cs="Times New Roman"/>
          <w:b/>
          <w:bCs/>
          <w:sz w:val="28"/>
          <w:szCs w:val="28"/>
        </w:rPr>
      </w:pPr>
    </w:p>
    <w:p w14:paraId="50D60DAD" w14:textId="1CB4AFEC" w:rsidR="00CA6F56" w:rsidRPr="00453706" w:rsidRDefault="00453706" w:rsidP="00453706">
      <w:pPr>
        <w:spacing w:after="0" w:line="288" w:lineRule="auto"/>
        <w:rPr>
          <w:rFonts w:ascii="Times New Roman" w:hAnsi="Times New Roman" w:cs="Times New Roman"/>
          <w:sz w:val="28"/>
          <w:szCs w:val="28"/>
        </w:rPr>
      </w:pPr>
      <w:r w:rsidRPr="00453706">
        <w:rPr>
          <w:rFonts w:ascii="Times New Roman" w:hAnsi="Times New Roman" w:cs="Times New Roman"/>
          <w:sz w:val="28"/>
          <w:szCs w:val="28"/>
        </w:rPr>
        <w:t>ВИЭ В УСЛОВИЯХ ЭНЕРГОКРИЗИСА (НА ПРИМЕРЕ ГЕРМАНИИ)</w:t>
      </w:r>
    </w:p>
    <w:p w14:paraId="3D45B3E6" w14:textId="77777777" w:rsidR="008D2A9D" w:rsidRPr="00453706" w:rsidRDefault="008D2A9D" w:rsidP="00453706">
      <w:pPr>
        <w:spacing w:after="0" w:line="288" w:lineRule="auto"/>
        <w:rPr>
          <w:rFonts w:ascii="Times New Roman" w:hAnsi="Times New Roman" w:cs="Times New Roman"/>
          <w:sz w:val="28"/>
          <w:szCs w:val="28"/>
        </w:rPr>
      </w:pPr>
    </w:p>
    <w:p w14:paraId="0F77AC1B" w14:textId="1F44A482" w:rsidR="008D2A9D" w:rsidRPr="00453706" w:rsidRDefault="008D2A9D" w:rsidP="00453706">
      <w:pPr>
        <w:spacing w:after="0" w:line="288" w:lineRule="auto"/>
        <w:rPr>
          <w:rFonts w:ascii="Times New Roman" w:hAnsi="Times New Roman" w:cs="Times New Roman"/>
          <w:b/>
          <w:bCs/>
          <w:sz w:val="28"/>
          <w:szCs w:val="28"/>
          <w:lang w:val="en-US"/>
        </w:rPr>
      </w:pPr>
      <w:r w:rsidRPr="00453706">
        <w:rPr>
          <w:rFonts w:ascii="Times New Roman" w:hAnsi="Times New Roman" w:cs="Times New Roman"/>
          <w:b/>
          <w:bCs/>
          <w:sz w:val="28"/>
          <w:szCs w:val="28"/>
          <w:lang w:val="en-US"/>
        </w:rPr>
        <w:t>Medvedev M.K.</w:t>
      </w:r>
    </w:p>
    <w:p w14:paraId="07630B7C" w14:textId="4A10DC84" w:rsidR="008D2A9D" w:rsidRPr="00453706" w:rsidRDefault="008D2A9D" w:rsidP="00453706">
      <w:pPr>
        <w:spacing w:after="0" w:line="288" w:lineRule="auto"/>
        <w:rPr>
          <w:rFonts w:ascii="Times New Roman" w:hAnsi="Times New Roman" w:cs="Times New Roman"/>
          <w:sz w:val="28"/>
          <w:szCs w:val="28"/>
          <w:lang w:val="en-US"/>
        </w:rPr>
      </w:pPr>
      <w:r w:rsidRPr="00453706">
        <w:rPr>
          <w:rFonts w:ascii="Times New Roman" w:hAnsi="Times New Roman" w:cs="Times New Roman"/>
          <w:sz w:val="28"/>
          <w:szCs w:val="28"/>
          <w:lang w:val="en-US"/>
        </w:rPr>
        <w:t xml:space="preserve">matvey.medvedev.2014@yandex.ru </w:t>
      </w:r>
    </w:p>
    <w:p w14:paraId="0EC7B190" w14:textId="77777777" w:rsidR="008D2A9D" w:rsidRPr="00453706" w:rsidRDefault="008D2A9D" w:rsidP="00453706">
      <w:pPr>
        <w:spacing w:after="0" w:line="288" w:lineRule="auto"/>
        <w:rPr>
          <w:rFonts w:ascii="Times New Roman" w:hAnsi="Times New Roman" w:cs="Times New Roman"/>
          <w:sz w:val="28"/>
          <w:szCs w:val="28"/>
          <w:lang w:val="en-US"/>
        </w:rPr>
      </w:pPr>
      <w:r w:rsidRPr="00453706">
        <w:rPr>
          <w:rFonts w:ascii="Times New Roman" w:hAnsi="Times New Roman" w:cs="Times New Roman"/>
          <w:sz w:val="28"/>
          <w:szCs w:val="28"/>
          <w:lang w:val="en-US"/>
        </w:rPr>
        <w:t xml:space="preserve">Russia, Saint-Petersburg </w:t>
      </w:r>
    </w:p>
    <w:p w14:paraId="27133B50" w14:textId="5F2A8269" w:rsidR="008D2A9D" w:rsidRPr="00453706" w:rsidRDefault="008D2A9D" w:rsidP="00453706">
      <w:pPr>
        <w:spacing w:after="0" w:line="288" w:lineRule="auto"/>
        <w:rPr>
          <w:rFonts w:ascii="Times New Roman" w:hAnsi="Times New Roman" w:cs="Times New Roman"/>
          <w:sz w:val="28"/>
          <w:szCs w:val="28"/>
          <w:lang w:val="en-US"/>
        </w:rPr>
      </w:pPr>
      <w:r w:rsidRPr="00453706">
        <w:rPr>
          <w:rFonts w:ascii="Times New Roman" w:hAnsi="Times New Roman" w:cs="Times New Roman"/>
          <w:sz w:val="28"/>
          <w:szCs w:val="28"/>
          <w:lang w:val="en-US"/>
        </w:rPr>
        <w:t xml:space="preserve">Saint-Petersburg State University of Aerospace Instrumentation </w:t>
      </w:r>
    </w:p>
    <w:p w14:paraId="0562C5F8" w14:textId="334F6D46" w:rsidR="008D2A9D" w:rsidRPr="00453706" w:rsidRDefault="008D2A9D" w:rsidP="00453706">
      <w:pPr>
        <w:spacing w:after="0" w:line="288" w:lineRule="auto"/>
        <w:rPr>
          <w:rFonts w:ascii="Times New Roman" w:hAnsi="Times New Roman" w:cs="Times New Roman"/>
          <w:sz w:val="28"/>
          <w:szCs w:val="28"/>
          <w:lang w:val="en-US"/>
        </w:rPr>
      </w:pPr>
      <w:proofErr w:type="spellStart"/>
      <w:r w:rsidRPr="00453706">
        <w:rPr>
          <w:rFonts w:ascii="Times New Roman" w:hAnsi="Times New Roman" w:cs="Times New Roman"/>
          <w:b/>
          <w:bCs/>
          <w:sz w:val="28"/>
          <w:szCs w:val="28"/>
          <w:lang w:val="en-US"/>
        </w:rPr>
        <w:t>Maskalenko</w:t>
      </w:r>
      <w:proofErr w:type="spellEnd"/>
      <w:r w:rsidRPr="00453706">
        <w:rPr>
          <w:rFonts w:ascii="Times New Roman" w:hAnsi="Times New Roman" w:cs="Times New Roman"/>
          <w:b/>
          <w:bCs/>
          <w:sz w:val="28"/>
          <w:szCs w:val="28"/>
          <w:lang w:val="en-US"/>
        </w:rPr>
        <w:t xml:space="preserve"> </w:t>
      </w:r>
      <w:r w:rsidR="00CA6F56" w:rsidRPr="00453706">
        <w:rPr>
          <w:rFonts w:ascii="Times New Roman" w:hAnsi="Times New Roman" w:cs="Times New Roman"/>
          <w:b/>
          <w:bCs/>
          <w:sz w:val="28"/>
          <w:szCs w:val="28"/>
          <w:lang w:val="en-US"/>
        </w:rPr>
        <w:t>E.V.</w:t>
      </w:r>
      <w:r w:rsidR="00CA6F56" w:rsidRPr="00453706">
        <w:rPr>
          <w:rFonts w:ascii="Times New Roman" w:hAnsi="Times New Roman" w:cs="Times New Roman"/>
          <w:sz w:val="28"/>
          <w:szCs w:val="28"/>
          <w:lang w:val="en-US"/>
        </w:rPr>
        <w:t xml:space="preserve"> </w:t>
      </w:r>
      <w:r w:rsidRPr="00453706">
        <w:rPr>
          <w:rFonts w:ascii="Times New Roman" w:hAnsi="Times New Roman" w:cs="Times New Roman"/>
          <w:sz w:val="28"/>
          <w:szCs w:val="28"/>
          <w:lang w:val="en-US"/>
        </w:rPr>
        <w:t xml:space="preserve">- Senior Lecturer – scientific director </w:t>
      </w:r>
    </w:p>
    <w:p w14:paraId="1AE7BDF6" w14:textId="77777777" w:rsidR="008D2A9D" w:rsidRPr="00453706" w:rsidRDefault="008D2A9D" w:rsidP="00453706">
      <w:pPr>
        <w:spacing w:after="0" w:line="288" w:lineRule="auto"/>
        <w:rPr>
          <w:rFonts w:ascii="Times New Roman" w:hAnsi="Times New Roman" w:cs="Times New Roman"/>
          <w:sz w:val="28"/>
          <w:szCs w:val="28"/>
          <w:lang w:val="en-US"/>
        </w:rPr>
      </w:pPr>
    </w:p>
    <w:p w14:paraId="043C8684" w14:textId="7AA22831" w:rsidR="008D2A9D" w:rsidRPr="00EF140F" w:rsidRDefault="008D2A9D" w:rsidP="00453706">
      <w:pPr>
        <w:spacing w:after="0" w:line="288" w:lineRule="auto"/>
        <w:rPr>
          <w:rFonts w:ascii="Times New Roman" w:hAnsi="Times New Roman" w:cs="Times New Roman"/>
          <w:sz w:val="28"/>
          <w:szCs w:val="28"/>
          <w:lang w:val="en-US"/>
        </w:rPr>
      </w:pPr>
      <w:r w:rsidRPr="00453706">
        <w:rPr>
          <w:rFonts w:ascii="Times New Roman" w:hAnsi="Times New Roman" w:cs="Times New Roman"/>
          <w:b/>
          <w:bCs/>
          <w:sz w:val="28"/>
          <w:szCs w:val="28"/>
          <w:lang w:val="en-US"/>
        </w:rPr>
        <w:t>Abstract</w:t>
      </w:r>
      <w:r w:rsidR="00CA6F56" w:rsidRPr="00453706">
        <w:rPr>
          <w:rFonts w:ascii="Times New Roman" w:hAnsi="Times New Roman" w:cs="Times New Roman"/>
          <w:b/>
          <w:bCs/>
          <w:sz w:val="28"/>
          <w:szCs w:val="28"/>
          <w:lang w:val="en-US"/>
        </w:rPr>
        <w:t xml:space="preserve">: </w:t>
      </w:r>
      <w:r w:rsidR="00F06287" w:rsidRPr="00F06287">
        <w:rPr>
          <w:rFonts w:ascii="Times New Roman" w:hAnsi="Times New Roman" w:cs="Times New Roman"/>
          <w:sz w:val="28"/>
          <w:szCs w:val="28"/>
          <w:lang w:val="en-US"/>
        </w:rPr>
        <w:t>This article looks at an urgent issue for Europe today - the slowing down of renewable energy development in the face of a shortage of energy resources. The aim of the paper is to identify the impact of the energy crisis on Europe's green policies. As an example, the authors focus on the situation in Germany.</w:t>
      </w:r>
    </w:p>
    <w:p w14:paraId="5E17301E" w14:textId="36D4C4B5" w:rsidR="000A33F0" w:rsidRPr="00453706" w:rsidRDefault="008D2A9D" w:rsidP="00453706">
      <w:pPr>
        <w:spacing w:after="0" w:line="288" w:lineRule="auto"/>
        <w:rPr>
          <w:rFonts w:ascii="Times New Roman" w:hAnsi="Times New Roman" w:cs="Times New Roman"/>
          <w:sz w:val="28"/>
          <w:szCs w:val="28"/>
          <w:lang w:val="en-US"/>
        </w:rPr>
      </w:pPr>
      <w:r w:rsidRPr="00453706">
        <w:rPr>
          <w:rFonts w:ascii="Times New Roman" w:hAnsi="Times New Roman" w:cs="Times New Roman"/>
          <w:b/>
          <w:bCs/>
          <w:sz w:val="28"/>
          <w:szCs w:val="28"/>
          <w:lang w:val="en-US"/>
        </w:rPr>
        <w:t>Keywords:</w:t>
      </w:r>
      <w:r w:rsidRPr="00453706">
        <w:rPr>
          <w:rFonts w:ascii="Times New Roman" w:hAnsi="Times New Roman" w:cs="Times New Roman"/>
          <w:sz w:val="28"/>
          <w:szCs w:val="28"/>
          <w:lang w:val="en-US"/>
        </w:rPr>
        <w:t xml:space="preserve"> </w:t>
      </w:r>
      <w:r w:rsidR="00467C7A" w:rsidRPr="00453706">
        <w:rPr>
          <w:rFonts w:ascii="Times New Roman" w:hAnsi="Times New Roman" w:cs="Times New Roman"/>
          <w:sz w:val="28"/>
          <w:szCs w:val="28"/>
          <w:lang w:val="en-US"/>
        </w:rPr>
        <w:t>«Green» Energy, Renewable Energy, Energy Crisis, European Union, Germany.</w:t>
      </w:r>
    </w:p>
    <w:p w14:paraId="0E7E6299" w14:textId="21994B8B" w:rsidR="00CA6F56" w:rsidRPr="00453706" w:rsidRDefault="00CA6F56" w:rsidP="00453706">
      <w:pPr>
        <w:spacing w:after="0" w:line="288" w:lineRule="auto"/>
        <w:ind w:firstLine="709"/>
        <w:rPr>
          <w:rFonts w:ascii="Times New Roman" w:hAnsi="Times New Roman" w:cs="Times New Roman"/>
          <w:sz w:val="28"/>
          <w:szCs w:val="28"/>
          <w:lang w:val="en-US"/>
        </w:rPr>
      </w:pPr>
    </w:p>
    <w:p w14:paraId="10F3E3AC" w14:textId="180646FE" w:rsidR="00CA6F56" w:rsidRPr="00453706" w:rsidRDefault="00453706" w:rsidP="00453706">
      <w:pPr>
        <w:spacing w:after="0" w:line="288" w:lineRule="auto"/>
        <w:rPr>
          <w:rFonts w:ascii="Times New Roman" w:hAnsi="Times New Roman" w:cs="Times New Roman"/>
          <w:sz w:val="28"/>
          <w:szCs w:val="28"/>
          <w:lang w:val="en-US"/>
        </w:rPr>
      </w:pPr>
      <w:r w:rsidRPr="00453706">
        <w:rPr>
          <w:rFonts w:ascii="Times New Roman" w:hAnsi="Times New Roman" w:cs="Times New Roman"/>
          <w:sz w:val="28"/>
          <w:szCs w:val="28"/>
          <w:lang w:val="en-US"/>
        </w:rPr>
        <w:t>RES IN THE ENERGY CRISIS (THE EXAMPLE OF GERMANY)</w:t>
      </w:r>
    </w:p>
    <w:p w14:paraId="2AAA2563" w14:textId="5C68FE8F" w:rsidR="00CA6F56" w:rsidRDefault="00CA6F56" w:rsidP="00453706">
      <w:pPr>
        <w:spacing w:after="0" w:line="288" w:lineRule="auto"/>
        <w:ind w:firstLine="709"/>
        <w:jc w:val="both"/>
        <w:rPr>
          <w:rFonts w:ascii="Times New Roman" w:hAnsi="Times New Roman" w:cs="Times New Roman"/>
          <w:b/>
          <w:bCs/>
          <w:lang w:val="en-US"/>
        </w:rPr>
      </w:pPr>
    </w:p>
    <w:p w14:paraId="42FAAB9C" w14:textId="39ECDBB9" w:rsidR="00CA6F56" w:rsidRDefault="00074605" w:rsidP="0045370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новой санкционной политики</w:t>
      </w:r>
      <w:r w:rsidR="008A31C2">
        <w:rPr>
          <w:rFonts w:ascii="Times New Roman" w:hAnsi="Times New Roman" w:cs="Times New Roman"/>
          <w:sz w:val="28"/>
          <w:szCs w:val="28"/>
        </w:rPr>
        <w:t xml:space="preserve">, страны Европы оказались в крайне тяжелом энергетическом положении. </w:t>
      </w:r>
      <w:r>
        <w:rPr>
          <w:rFonts w:ascii="Times New Roman" w:hAnsi="Times New Roman" w:cs="Times New Roman"/>
          <w:sz w:val="28"/>
          <w:szCs w:val="28"/>
        </w:rPr>
        <w:t>У</w:t>
      </w:r>
      <w:r w:rsidR="008A31C2">
        <w:rPr>
          <w:rFonts w:ascii="Times New Roman" w:hAnsi="Times New Roman" w:cs="Times New Roman"/>
          <w:sz w:val="28"/>
          <w:szCs w:val="28"/>
        </w:rPr>
        <w:t xml:space="preserve">дар пришелся </w:t>
      </w:r>
      <w:r>
        <w:rPr>
          <w:rFonts w:ascii="Times New Roman" w:hAnsi="Times New Roman" w:cs="Times New Roman"/>
          <w:sz w:val="28"/>
          <w:szCs w:val="28"/>
        </w:rPr>
        <w:t xml:space="preserve">и </w:t>
      </w:r>
      <w:r w:rsidR="008A31C2">
        <w:rPr>
          <w:rFonts w:ascii="Times New Roman" w:hAnsi="Times New Roman" w:cs="Times New Roman"/>
          <w:sz w:val="28"/>
          <w:szCs w:val="28"/>
        </w:rPr>
        <w:t xml:space="preserve">по одной из </w:t>
      </w:r>
      <w:r w:rsidR="008A31C2">
        <w:rPr>
          <w:rFonts w:ascii="Times New Roman" w:hAnsi="Times New Roman" w:cs="Times New Roman"/>
          <w:sz w:val="28"/>
          <w:szCs w:val="28"/>
        </w:rPr>
        <w:lastRenderedPageBreak/>
        <w:t>самых «трендовых» областей климатической повестки Е</w:t>
      </w:r>
      <w:r>
        <w:rPr>
          <w:rFonts w:ascii="Times New Roman" w:hAnsi="Times New Roman" w:cs="Times New Roman"/>
          <w:sz w:val="28"/>
          <w:szCs w:val="28"/>
        </w:rPr>
        <w:t>вропейского союза (ЕС)</w:t>
      </w:r>
      <w:r w:rsidR="008A31C2">
        <w:rPr>
          <w:rFonts w:ascii="Times New Roman" w:hAnsi="Times New Roman" w:cs="Times New Roman"/>
          <w:sz w:val="28"/>
          <w:szCs w:val="28"/>
        </w:rPr>
        <w:t xml:space="preserve"> последних лет – возобновляемым источникам энергии</w:t>
      </w:r>
      <w:r>
        <w:rPr>
          <w:rFonts w:ascii="Times New Roman" w:hAnsi="Times New Roman" w:cs="Times New Roman"/>
          <w:sz w:val="28"/>
          <w:szCs w:val="28"/>
        </w:rPr>
        <w:t xml:space="preserve"> (ВИЭ)</w:t>
      </w:r>
      <w:r w:rsidR="008A31C2">
        <w:rPr>
          <w:rFonts w:ascii="Times New Roman" w:hAnsi="Times New Roman" w:cs="Times New Roman"/>
          <w:sz w:val="28"/>
          <w:szCs w:val="28"/>
        </w:rPr>
        <w:t xml:space="preserve">. </w:t>
      </w:r>
    </w:p>
    <w:p w14:paraId="320E4F31" w14:textId="7A45C712" w:rsidR="008A31C2" w:rsidRDefault="008A31C2" w:rsidP="0045370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когда многим странам региона не хватает энергетических ресурсов для самообеспечения на предстоящую зиму, говорить о дальнейшем росте «зеленых» технологий крайне затруднительно. </w:t>
      </w:r>
      <w:r w:rsidR="0078459A">
        <w:rPr>
          <w:rFonts w:ascii="Times New Roman" w:hAnsi="Times New Roman" w:cs="Times New Roman"/>
          <w:sz w:val="28"/>
          <w:szCs w:val="28"/>
        </w:rPr>
        <w:t>На сегодняшний день, в большинстве стран Европы в хранилищах находится менее 30% годового потребления газа, причем хуже всего дела обстоят у самых крупных экономик региона – Франции (30,7%), Германии (26,4%) и Великобритании (1,4%)</w:t>
      </w:r>
      <w:r w:rsidR="003B13ED" w:rsidRPr="003B13ED">
        <w:rPr>
          <w:rFonts w:ascii="Times New Roman" w:hAnsi="Times New Roman" w:cs="Times New Roman"/>
          <w:sz w:val="28"/>
          <w:szCs w:val="28"/>
        </w:rPr>
        <w:t xml:space="preserve"> [1]</w:t>
      </w:r>
      <w:r w:rsidR="0078459A">
        <w:rPr>
          <w:rFonts w:ascii="Times New Roman" w:hAnsi="Times New Roman" w:cs="Times New Roman"/>
          <w:sz w:val="28"/>
          <w:szCs w:val="28"/>
        </w:rPr>
        <w:t>.</w:t>
      </w:r>
    </w:p>
    <w:p w14:paraId="1DB15A4D" w14:textId="20ED0A93" w:rsidR="0061031E" w:rsidRDefault="00074605" w:rsidP="0007460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8459A">
        <w:rPr>
          <w:rFonts w:ascii="Times New Roman" w:hAnsi="Times New Roman" w:cs="Times New Roman"/>
          <w:sz w:val="28"/>
          <w:szCs w:val="28"/>
        </w:rPr>
        <w:t xml:space="preserve">вропейские энергетические гиганты в условиях кризиса отказываются от новых проектов ВИЭ. Так, в ноябре </w:t>
      </w:r>
      <w:r>
        <w:rPr>
          <w:rFonts w:ascii="Times New Roman" w:hAnsi="Times New Roman" w:cs="Times New Roman"/>
          <w:sz w:val="28"/>
          <w:szCs w:val="28"/>
        </w:rPr>
        <w:t>2022</w:t>
      </w:r>
      <w:r w:rsidR="0078459A">
        <w:rPr>
          <w:rFonts w:ascii="Times New Roman" w:hAnsi="Times New Roman" w:cs="Times New Roman"/>
          <w:sz w:val="28"/>
          <w:szCs w:val="28"/>
        </w:rPr>
        <w:t xml:space="preserve"> года </w:t>
      </w:r>
      <w:r w:rsidR="0078459A" w:rsidRPr="00FF6AD9">
        <w:rPr>
          <w:rFonts w:ascii="Times New Roman" w:hAnsi="Times New Roman" w:cs="Times New Roman"/>
          <w:sz w:val="28"/>
          <w:szCs w:val="28"/>
          <w:lang w:val="en-US"/>
        </w:rPr>
        <w:t>Shell</w:t>
      </w:r>
      <w:r w:rsidR="0078459A" w:rsidRPr="0078459A">
        <w:rPr>
          <w:rFonts w:ascii="Times New Roman" w:hAnsi="Times New Roman" w:cs="Times New Roman"/>
          <w:sz w:val="28"/>
          <w:szCs w:val="28"/>
        </w:rPr>
        <w:t xml:space="preserve"> </w:t>
      </w:r>
      <w:r w:rsidR="0078459A">
        <w:rPr>
          <w:rFonts w:ascii="Times New Roman" w:hAnsi="Times New Roman" w:cs="Times New Roman"/>
          <w:sz w:val="28"/>
          <w:szCs w:val="28"/>
        </w:rPr>
        <w:t xml:space="preserve">и ряд других компаний вышли из уже начатого строительства плавучих ветряных офшорных электростанций во Франции и Ирландии, сославшись на слишком высокие цены и растущую инфляцию </w:t>
      </w:r>
      <w:r w:rsidR="0078459A" w:rsidRPr="00074605">
        <w:rPr>
          <w:rFonts w:ascii="Times New Roman" w:hAnsi="Times New Roman" w:cs="Times New Roman"/>
          <w:sz w:val="28"/>
          <w:szCs w:val="28"/>
        </w:rPr>
        <w:t>[</w:t>
      </w:r>
      <w:r w:rsidR="003B13ED" w:rsidRPr="00EF140F">
        <w:rPr>
          <w:rFonts w:ascii="Times New Roman" w:hAnsi="Times New Roman" w:cs="Times New Roman"/>
          <w:sz w:val="28"/>
          <w:szCs w:val="28"/>
        </w:rPr>
        <w:t>2</w:t>
      </w:r>
      <w:r w:rsidR="0078459A" w:rsidRPr="00074605">
        <w:rPr>
          <w:rFonts w:ascii="Times New Roman" w:hAnsi="Times New Roman" w:cs="Times New Roman"/>
          <w:sz w:val="28"/>
          <w:szCs w:val="28"/>
        </w:rPr>
        <w:t>]</w:t>
      </w:r>
      <w:r w:rsidR="0078459A">
        <w:rPr>
          <w:rFonts w:ascii="Times New Roman" w:hAnsi="Times New Roman" w:cs="Times New Roman"/>
          <w:sz w:val="28"/>
          <w:szCs w:val="28"/>
        </w:rPr>
        <w:t>.</w:t>
      </w:r>
      <w:r>
        <w:rPr>
          <w:rFonts w:ascii="Times New Roman" w:hAnsi="Times New Roman" w:cs="Times New Roman"/>
          <w:sz w:val="28"/>
          <w:szCs w:val="28"/>
        </w:rPr>
        <w:t xml:space="preserve"> В такой </w:t>
      </w:r>
      <w:r w:rsidR="00F06287">
        <w:rPr>
          <w:rFonts w:ascii="Times New Roman" w:hAnsi="Times New Roman" w:cs="Times New Roman"/>
          <w:sz w:val="28"/>
          <w:szCs w:val="28"/>
        </w:rPr>
        <w:t>обстановке</w:t>
      </w:r>
      <w:r w:rsidR="0061031E">
        <w:rPr>
          <w:rFonts w:ascii="Times New Roman" w:hAnsi="Times New Roman" w:cs="Times New Roman"/>
          <w:sz w:val="28"/>
          <w:szCs w:val="28"/>
        </w:rPr>
        <w:t xml:space="preserve"> развитие ВИЭ </w:t>
      </w:r>
      <w:r>
        <w:rPr>
          <w:rFonts w:ascii="Times New Roman" w:hAnsi="Times New Roman" w:cs="Times New Roman"/>
          <w:sz w:val="28"/>
          <w:szCs w:val="28"/>
        </w:rPr>
        <w:t xml:space="preserve">в краткосрочном периоде </w:t>
      </w:r>
      <w:r w:rsidR="0061031E">
        <w:rPr>
          <w:rFonts w:ascii="Times New Roman" w:hAnsi="Times New Roman" w:cs="Times New Roman"/>
          <w:sz w:val="28"/>
          <w:szCs w:val="28"/>
        </w:rPr>
        <w:t xml:space="preserve">ставится под большой вопрос. </w:t>
      </w:r>
      <w:r w:rsidR="00F06287">
        <w:rPr>
          <w:rFonts w:ascii="Times New Roman" w:hAnsi="Times New Roman" w:cs="Times New Roman"/>
          <w:sz w:val="28"/>
          <w:szCs w:val="28"/>
        </w:rPr>
        <w:t>Как минимум, с</w:t>
      </w:r>
      <w:r w:rsidR="0061031E">
        <w:rPr>
          <w:rFonts w:ascii="Times New Roman" w:hAnsi="Times New Roman" w:cs="Times New Roman"/>
          <w:sz w:val="28"/>
          <w:szCs w:val="28"/>
        </w:rPr>
        <w:t>тоит ожидать снижение объемов инвестиций в «зеленую» энерг</w:t>
      </w:r>
      <w:r>
        <w:rPr>
          <w:rFonts w:ascii="Times New Roman" w:hAnsi="Times New Roman" w:cs="Times New Roman"/>
          <w:sz w:val="28"/>
          <w:szCs w:val="28"/>
        </w:rPr>
        <w:t>етику</w:t>
      </w:r>
      <w:r w:rsidR="00916AE8">
        <w:rPr>
          <w:rFonts w:ascii="Times New Roman" w:hAnsi="Times New Roman" w:cs="Times New Roman"/>
          <w:sz w:val="28"/>
          <w:szCs w:val="28"/>
        </w:rPr>
        <w:t xml:space="preserve"> и </w:t>
      </w:r>
      <w:r w:rsidR="0061031E">
        <w:rPr>
          <w:rFonts w:ascii="Times New Roman" w:hAnsi="Times New Roman" w:cs="Times New Roman"/>
          <w:sz w:val="28"/>
          <w:szCs w:val="28"/>
        </w:rPr>
        <w:t xml:space="preserve">заморозку некоторых новых объектов ВИЭ, так как страны ЕС скорее предпочтут расконсервировать угольные и </w:t>
      </w:r>
      <w:r>
        <w:rPr>
          <w:rFonts w:ascii="Times New Roman" w:hAnsi="Times New Roman" w:cs="Times New Roman"/>
          <w:sz w:val="28"/>
          <w:szCs w:val="28"/>
        </w:rPr>
        <w:t>атомные</w:t>
      </w:r>
      <w:r w:rsidR="0061031E">
        <w:rPr>
          <w:rFonts w:ascii="Times New Roman" w:hAnsi="Times New Roman" w:cs="Times New Roman"/>
          <w:sz w:val="28"/>
          <w:szCs w:val="28"/>
        </w:rPr>
        <w:t xml:space="preserve"> электростанции</w:t>
      </w:r>
      <w:r w:rsidR="00242E32">
        <w:rPr>
          <w:rFonts w:ascii="Times New Roman" w:hAnsi="Times New Roman" w:cs="Times New Roman"/>
          <w:sz w:val="28"/>
          <w:szCs w:val="28"/>
        </w:rPr>
        <w:t>.</w:t>
      </w:r>
      <w:r w:rsidR="00467C7A">
        <w:rPr>
          <w:rFonts w:ascii="Times New Roman" w:hAnsi="Times New Roman" w:cs="Times New Roman"/>
          <w:sz w:val="28"/>
          <w:szCs w:val="28"/>
        </w:rPr>
        <w:t xml:space="preserve"> В меньшей степени это коснется стран Северной Европы, где «зеленая» энергетика уже полностью доминирует над традиционной, однако, крупные страны Европы </w:t>
      </w:r>
      <w:r w:rsidR="00F06287">
        <w:rPr>
          <w:rFonts w:ascii="Times New Roman" w:hAnsi="Times New Roman" w:cs="Times New Roman"/>
          <w:sz w:val="28"/>
          <w:szCs w:val="28"/>
        </w:rPr>
        <w:t xml:space="preserve">не смогут </w:t>
      </w:r>
      <w:r w:rsidR="00467C7A">
        <w:rPr>
          <w:rFonts w:ascii="Times New Roman" w:hAnsi="Times New Roman" w:cs="Times New Roman"/>
          <w:sz w:val="28"/>
          <w:szCs w:val="28"/>
        </w:rPr>
        <w:t>рассчитывать на</w:t>
      </w:r>
      <w:r w:rsidR="00F06287">
        <w:rPr>
          <w:rFonts w:ascii="Times New Roman" w:hAnsi="Times New Roman" w:cs="Times New Roman"/>
          <w:sz w:val="28"/>
          <w:szCs w:val="28"/>
        </w:rPr>
        <w:t xml:space="preserve"> дальнейший рост сектора альтернативной энергии</w:t>
      </w:r>
      <w:r w:rsidR="00467C7A">
        <w:rPr>
          <w:rFonts w:ascii="Times New Roman" w:hAnsi="Times New Roman" w:cs="Times New Roman"/>
          <w:sz w:val="28"/>
          <w:szCs w:val="28"/>
        </w:rPr>
        <w:t>.</w:t>
      </w:r>
    </w:p>
    <w:p w14:paraId="4F9A4D41" w14:textId="1C3EBB61" w:rsidR="0061031E" w:rsidRDefault="00FF6AD9" w:rsidP="0045370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1031E">
        <w:rPr>
          <w:rFonts w:ascii="Times New Roman" w:hAnsi="Times New Roman" w:cs="Times New Roman"/>
          <w:sz w:val="28"/>
          <w:szCs w:val="28"/>
        </w:rPr>
        <w:t xml:space="preserve">оследствия </w:t>
      </w:r>
      <w:r>
        <w:rPr>
          <w:rFonts w:ascii="Times New Roman" w:hAnsi="Times New Roman" w:cs="Times New Roman"/>
          <w:sz w:val="28"/>
          <w:szCs w:val="28"/>
        </w:rPr>
        <w:t>энергетического кризиса</w:t>
      </w:r>
      <w:r w:rsidR="0061031E">
        <w:rPr>
          <w:rFonts w:ascii="Times New Roman" w:hAnsi="Times New Roman" w:cs="Times New Roman"/>
          <w:sz w:val="28"/>
          <w:szCs w:val="28"/>
        </w:rPr>
        <w:t xml:space="preserve"> могут отразиться на результатах Парижского соглашения по климату и выполнения </w:t>
      </w:r>
      <w:r w:rsidR="00074605">
        <w:rPr>
          <w:rFonts w:ascii="Times New Roman" w:hAnsi="Times New Roman" w:cs="Times New Roman"/>
          <w:sz w:val="28"/>
          <w:szCs w:val="28"/>
        </w:rPr>
        <w:t>седьмой цели устойчивого развития ООН</w:t>
      </w:r>
      <w:r w:rsidR="0061031E">
        <w:rPr>
          <w:rFonts w:ascii="Times New Roman" w:hAnsi="Times New Roman" w:cs="Times New Roman"/>
          <w:sz w:val="28"/>
          <w:szCs w:val="28"/>
        </w:rPr>
        <w:t>, что заставит политиков и жителей Европы задуматься о текущей стратегии энергетического перехода.</w:t>
      </w:r>
    </w:p>
    <w:p w14:paraId="38451CE7" w14:textId="4E8FA7F7" w:rsidR="00FF6AD9" w:rsidRPr="00FF6AD9" w:rsidRDefault="0061031E" w:rsidP="00FF6AD9">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Германи</w:t>
      </w:r>
      <w:r w:rsidR="00FF6AD9">
        <w:rPr>
          <w:rFonts w:ascii="Times New Roman" w:hAnsi="Times New Roman" w:cs="Times New Roman"/>
          <w:sz w:val="28"/>
          <w:szCs w:val="28"/>
        </w:rPr>
        <w:t>я</w:t>
      </w:r>
      <w:r w:rsidR="00074605">
        <w:rPr>
          <w:rFonts w:ascii="Times New Roman" w:hAnsi="Times New Roman" w:cs="Times New Roman"/>
          <w:sz w:val="28"/>
          <w:szCs w:val="28"/>
        </w:rPr>
        <w:t xml:space="preserve"> является одной из ведущих стран ЕС, а также </w:t>
      </w:r>
      <w:r w:rsidR="002F7E76">
        <w:rPr>
          <w:rFonts w:ascii="Times New Roman" w:hAnsi="Times New Roman" w:cs="Times New Roman"/>
          <w:sz w:val="28"/>
          <w:szCs w:val="28"/>
        </w:rPr>
        <w:t>находится в списке</w:t>
      </w:r>
      <w:r w:rsidR="00A83D54">
        <w:rPr>
          <w:rFonts w:ascii="Times New Roman" w:hAnsi="Times New Roman" w:cs="Times New Roman"/>
          <w:sz w:val="28"/>
          <w:szCs w:val="28"/>
        </w:rPr>
        <w:t xml:space="preserve"> </w:t>
      </w:r>
      <w:r w:rsidR="00074605">
        <w:rPr>
          <w:rFonts w:ascii="Times New Roman" w:hAnsi="Times New Roman" w:cs="Times New Roman"/>
          <w:sz w:val="28"/>
          <w:szCs w:val="28"/>
        </w:rPr>
        <w:t>лидер</w:t>
      </w:r>
      <w:r w:rsidR="00A83D54">
        <w:rPr>
          <w:rFonts w:ascii="Times New Roman" w:hAnsi="Times New Roman" w:cs="Times New Roman"/>
          <w:sz w:val="28"/>
          <w:szCs w:val="28"/>
        </w:rPr>
        <w:t>ов</w:t>
      </w:r>
      <w:r w:rsidR="00074605">
        <w:rPr>
          <w:rFonts w:ascii="Times New Roman" w:hAnsi="Times New Roman" w:cs="Times New Roman"/>
          <w:sz w:val="28"/>
          <w:szCs w:val="28"/>
        </w:rPr>
        <w:t xml:space="preserve"> </w:t>
      </w:r>
      <w:r w:rsidR="002F7E76">
        <w:rPr>
          <w:rFonts w:ascii="Times New Roman" w:hAnsi="Times New Roman" w:cs="Times New Roman"/>
          <w:sz w:val="28"/>
          <w:szCs w:val="28"/>
        </w:rPr>
        <w:t>по</w:t>
      </w:r>
      <w:r w:rsidR="00074605">
        <w:rPr>
          <w:rFonts w:ascii="Times New Roman" w:hAnsi="Times New Roman" w:cs="Times New Roman"/>
          <w:sz w:val="28"/>
          <w:szCs w:val="28"/>
        </w:rPr>
        <w:t xml:space="preserve"> выработке и потреблению энергии среди стран</w:t>
      </w:r>
      <w:r w:rsidR="002F7E76">
        <w:rPr>
          <w:rFonts w:ascii="Times New Roman" w:hAnsi="Times New Roman" w:cs="Times New Roman"/>
          <w:sz w:val="28"/>
          <w:szCs w:val="28"/>
        </w:rPr>
        <w:t xml:space="preserve"> региона</w:t>
      </w:r>
      <w:r w:rsidR="00074605">
        <w:rPr>
          <w:rFonts w:ascii="Times New Roman" w:hAnsi="Times New Roman" w:cs="Times New Roman"/>
          <w:sz w:val="28"/>
          <w:szCs w:val="28"/>
        </w:rPr>
        <w:t>. Осенью 2022 года ц</w:t>
      </w:r>
      <w:r w:rsidR="008475B1">
        <w:rPr>
          <w:rFonts w:ascii="Times New Roman" w:hAnsi="Times New Roman" w:cs="Times New Roman"/>
          <w:sz w:val="28"/>
          <w:szCs w:val="28"/>
        </w:rPr>
        <w:t xml:space="preserve">ены на энергоносители выросли на 43%, но, несмотря на это, Бундестаг не отказался от климатической повестки и остановил в начале года 3 атомных реактора и 11 угольных </w:t>
      </w:r>
      <w:r w:rsidR="00074605">
        <w:rPr>
          <w:rFonts w:ascii="Times New Roman" w:hAnsi="Times New Roman" w:cs="Times New Roman"/>
          <w:sz w:val="28"/>
          <w:szCs w:val="28"/>
        </w:rPr>
        <w:t>теплоэлектростанций (</w:t>
      </w:r>
      <w:r w:rsidR="008475B1">
        <w:rPr>
          <w:rFonts w:ascii="Times New Roman" w:hAnsi="Times New Roman" w:cs="Times New Roman"/>
          <w:sz w:val="28"/>
          <w:szCs w:val="28"/>
        </w:rPr>
        <w:t>ТЭ</w:t>
      </w:r>
      <w:r w:rsidR="00074605">
        <w:rPr>
          <w:rFonts w:ascii="Times New Roman" w:hAnsi="Times New Roman" w:cs="Times New Roman"/>
          <w:sz w:val="28"/>
          <w:szCs w:val="28"/>
        </w:rPr>
        <w:t>С)</w:t>
      </w:r>
      <w:r w:rsidR="008475B1">
        <w:rPr>
          <w:rFonts w:ascii="Times New Roman" w:hAnsi="Times New Roman" w:cs="Times New Roman"/>
          <w:sz w:val="28"/>
          <w:szCs w:val="28"/>
        </w:rPr>
        <w:t xml:space="preserve">, сократив генерирующие мощности страны на 6,4 </w:t>
      </w:r>
      <w:r w:rsidR="00CB578F">
        <w:rPr>
          <w:rFonts w:ascii="Times New Roman" w:hAnsi="Times New Roman" w:cs="Times New Roman"/>
          <w:sz w:val="28"/>
          <w:szCs w:val="28"/>
        </w:rPr>
        <w:t>ГВт</w:t>
      </w:r>
      <w:r w:rsidR="00CB578F" w:rsidRPr="00242E32">
        <w:rPr>
          <w:rFonts w:ascii="Times New Roman" w:hAnsi="Times New Roman" w:cs="Times New Roman"/>
          <w:sz w:val="28"/>
          <w:szCs w:val="28"/>
        </w:rPr>
        <w:t xml:space="preserve"> [</w:t>
      </w:r>
      <w:r w:rsidR="00242E32" w:rsidRPr="00242E32">
        <w:rPr>
          <w:rFonts w:ascii="Times New Roman" w:hAnsi="Times New Roman" w:cs="Times New Roman"/>
          <w:sz w:val="28"/>
          <w:szCs w:val="28"/>
        </w:rPr>
        <w:t>2]</w:t>
      </w:r>
      <w:r w:rsidR="008475B1">
        <w:rPr>
          <w:rFonts w:ascii="Times New Roman" w:hAnsi="Times New Roman" w:cs="Times New Roman"/>
          <w:sz w:val="28"/>
          <w:szCs w:val="28"/>
        </w:rPr>
        <w:t>.</w:t>
      </w:r>
      <w:r w:rsidR="00CB578F">
        <w:rPr>
          <w:rFonts w:ascii="Times New Roman" w:hAnsi="Times New Roman" w:cs="Times New Roman"/>
          <w:sz w:val="28"/>
          <w:szCs w:val="28"/>
        </w:rPr>
        <w:t xml:space="preserve"> При этом, уже в августе 2022</w:t>
      </w:r>
      <w:r w:rsidR="00FF6AD9">
        <w:rPr>
          <w:rFonts w:ascii="Times New Roman" w:hAnsi="Times New Roman" w:cs="Times New Roman"/>
          <w:sz w:val="28"/>
          <w:szCs w:val="28"/>
        </w:rPr>
        <w:t xml:space="preserve"> года</w:t>
      </w:r>
      <w:r w:rsidR="00CB578F">
        <w:rPr>
          <w:rFonts w:ascii="Times New Roman" w:hAnsi="Times New Roman" w:cs="Times New Roman"/>
          <w:sz w:val="28"/>
          <w:szCs w:val="28"/>
        </w:rPr>
        <w:t xml:space="preserve">, понимая масштаб предстоящего кризиса, Германия все же запустила две крупные угольные ТЭС. </w:t>
      </w:r>
    </w:p>
    <w:p w14:paraId="6D0C2BF1" w14:textId="5F72B4D1" w:rsidR="00690EF4" w:rsidRDefault="00FF6AD9" w:rsidP="00FF6AD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B578F">
        <w:rPr>
          <w:rFonts w:ascii="Times New Roman" w:hAnsi="Times New Roman" w:cs="Times New Roman"/>
          <w:sz w:val="28"/>
          <w:szCs w:val="28"/>
        </w:rPr>
        <w:t xml:space="preserve">ля </w:t>
      </w:r>
      <w:r w:rsidR="008475B1">
        <w:rPr>
          <w:rFonts w:ascii="Times New Roman" w:hAnsi="Times New Roman" w:cs="Times New Roman"/>
          <w:sz w:val="28"/>
          <w:szCs w:val="28"/>
        </w:rPr>
        <w:t>развития «зеленой» энергии</w:t>
      </w:r>
      <w:r>
        <w:rPr>
          <w:rFonts w:ascii="Times New Roman" w:hAnsi="Times New Roman" w:cs="Times New Roman"/>
          <w:sz w:val="28"/>
          <w:szCs w:val="28"/>
        </w:rPr>
        <w:t>,</w:t>
      </w:r>
      <w:r w:rsidR="008475B1">
        <w:rPr>
          <w:rFonts w:ascii="Times New Roman" w:hAnsi="Times New Roman" w:cs="Times New Roman"/>
          <w:sz w:val="28"/>
          <w:szCs w:val="28"/>
        </w:rPr>
        <w:t xml:space="preserve"> в первую очередь</w:t>
      </w:r>
      <w:r>
        <w:rPr>
          <w:rFonts w:ascii="Times New Roman" w:hAnsi="Times New Roman" w:cs="Times New Roman"/>
          <w:sz w:val="28"/>
          <w:szCs w:val="28"/>
        </w:rPr>
        <w:t>,</w:t>
      </w:r>
      <w:r w:rsidR="008475B1">
        <w:rPr>
          <w:rFonts w:ascii="Times New Roman" w:hAnsi="Times New Roman" w:cs="Times New Roman"/>
          <w:sz w:val="28"/>
          <w:szCs w:val="28"/>
        </w:rPr>
        <w:t xml:space="preserve"> необходимо иметь достаточно ископаемых энергоресурсов, которые будут постепенно вытесняться из энергобаланса страны путем перехода на ВИЭ. Выведение энергетических объектов из строя в условиях кризиса, аварии на </w:t>
      </w:r>
      <w:r w:rsidR="00074605">
        <w:rPr>
          <w:rFonts w:ascii="Times New Roman" w:hAnsi="Times New Roman" w:cs="Times New Roman"/>
          <w:sz w:val="28"/>
          <w:szCs w:val="28"/>
        </w:rPr>
        <w:t>газопроводах «</w:t>
      </w:r>
      <w:r w:rsidR="008475B1">
        <w:rPr>
          <w:rFonts w:ascii="Times New Roman" w:hAnsi="Times New Roman" w:cs="Times New Roman"/>
          <w:sz w:val="28"/>
          <w:szCs w:val="28"/>
        </w:rPr>
        <w:t>Северны</w:t>
      </w:r>
      <w:r w:rsidR="00074605">
        <w:rPr>
          <w:rFonts w:ascii="Times New Roman" w:hAnsi="Times New Roman" w:cs="Times New Roman"/>
          <w:sz w:val="28"/>
          <w:szCs w:val="28"/>
        </w:rPr>
        <w:t>й</w:t>
      </w:r>
      <w:r w:rsidR="008475B1">
        <w:rPr>
          <w:rFonts w:ascii="Times New Roman" w:hAnsi="Times New Roman" w:cs="Times New Roman"/>
          <w:sz w:val="28"/>
          <w:szCs w:val="28"/>
        </w:rPr>
        <w:t xml:space="preserve"> поток</w:t>
      </w:r>
      <w:r w:rsidR="00074605">
        <w:rPr>
          <w:rFonts w:ascii="Times New Roman" w:hAnsi="Times New Roman" w:cs="Times New Roman"/>
          <w:sz w:val="28"/>
          <w:szCs w:val="28"/>
        </w:rPr>
        <w:t xml:space="preserve"> – 1»</w:t>
      </w:r>
      <w:r w:rsidR="008475B1">
        <w:rPr>
          <w:rFonts w:ascii="Times New Roman" w:hAnsi="Times New Roman" w:cs="Times New Roman"/>
          <w:sz w:val="28"/>
          <w:szCs w:val="28"/>
        </w:rPr>
        <w:t xml:space="preserve"> </w:t>
      </w:r>
      <w:r w:rsidR="00074605">
        <w:rPr>
          <w:rFonts w:ascii="Times New Roman" w:hAnsi="Times New Roman" w:cs="Times New Roman"/>
          <w:sz w:val="28"/>
          <w:szCs w:val="28"/>
        </w:rPr>
        <w:t xml:space="preserve">и «Северный поток – 2» </w:t>
      </w:r>
      <w:r w:rsidR="00242E32">
        <w:rPr>
          <w:rFonts w:ascii="Times New Roman" w:hAnsi="Times New Roman" w:cs="Times New Roman"/>
          <w:sz w:val="28"/>
          <w:szCs w:val="28"/>
        </w:rPr>
        <w:t>и други</w:t>
      </w:r>
      <w:r>
        <w:rPr>
          <w:rFonts w:ascii="Times New Roman" w:hAnsi="Times New Roman" w:cs="Times New Roman"/>
          <w:sz w:val="28"/>
          <w:szCs w:val="28"/>
        </w:rPr>
        <w:t>х</w:t>
      </w:r>
      <w:r w:rsidR="00242E32">
        <w:rPr>
          <w:rFonts w:ascii="Times New Roman" w:hAnsi="Times New Roman" w:cs="Times New Roman"/>
          <w:sz w:val="28"/>
          <w:szCs w:val="28"/>
        </w:rPr>
        <w:t xml:space="preserve"> обстоятельств не будут </w:t>
      </w:r>
      <w:r w:rsidR="00242E32">
        <w:rPr>
          <w:rFonts w:ascii="Times New Roman" w:hAnsi="Times New Roman" w:cs="Times New Roman"/>
          <w:sz w:val="28"/>
          <w:szCs w:val="28"/>
        </w:rPr>
        <w:lastRenderedPageBreak/>
        <w:t>способствовать развитию немецкой «зеленой» энергетики. Именно поэтому доля ветряной энергии в стране за последний год упала с 47% до 34%</w:t>
      </w:r>
      <w:r w:rsidR="00A83D54">
        <w:rPr>
          <w:rFonts w:ascii="Times New Roman" w:hAnsi="Times New Roman" w:cs="Times New Roman"/>
          <w:sz w:val="28"/>
          <w:szCs w:val="28"/>
        </w:rPr>
        <w:t xml:space="preserve"> [</w:t>
      </w:r>
      <w:r w:rsidR="003B13ED" w:rsidRPr="003B13ED">
        <w:rPr>
          <w:rFonts w:ascii="Times New Roman" w:hAnsi="Times New Roman" w:cs="Times New Roman"/>
          <w:sz w:val="28"/>
          <w:szCs w:val="28"/>
        </w:rPr>
        <w:t>3</w:t>
      </w:r>
      <w:r w:rsidR="00A83D54">
        <w:rPr>
          <w:rFonts w:ascii="Times New Roman" w:hAnsi="Times New Roman" w:cs="Times New Roman"/>
          <w:sz w:val="28"/>
          <w:szCs w:val="28"/>
        </w:rPr>
        <w:t>]</w:t>
      </w:r>
      <w:r w:rsidR="00242E32">
        <w:rPr>
          <w:rFonts w:ascii="Times New Roman" w:hAnsi="Times New Roman" w:cs="Times New Roman"/>
          <w:sz w:val="28"/>
          <w:szCs w:val="28"/>
        </w:rPr>
        <w:t>.</w:t>
      </w:r>
      <w:r>
        <w:rPr>
          <w:rFonts w:ascii="Times New Roman" w:hAnsi="Times New Roman" w:cs="Times New Roman"/>
          <w:sz w:val="28"/>
          <w:szCs w:val="28"/>
        </w:rPr>
        <w:t xml:space="preserve"> </w:t>
      </w:r>
      <w:r w:rsidRPr="00FF6AD9">
        <w:rPr>
          <w:rFonts w:ascii="Times New Roman" w:hAnsi="Times New Roman" w:cs="Times New Roman"/>
          <w:sz w:val="28"/>
          <w:szCs w:val="28"/>
        </w:rPr>
        <w:t>Цели Правительства ФРГ на 2030 год не будут выполнены: солнечная энергия при цели в 215 ГВт сейчас вырабатывает только 61 ГВт, а ветряная при планах в 145 ГВт генерирует 64,3 [4].</w:t>
      </w:r>
      <w:r>
        <w:rPr>
          <w:rFonts w:ascii="Times New Roman" w:hAnsi="Times New Roman" w:cs="Times New Roman"/>
          <w:sz w:val="28"/>
          <w:szCs w:val="28"/>
        </w:rPr>
        <w:t xml:space="preserve"> </w:t>
      </w:r>
      <w:r w:rsidR="00690EF4">
        <w:rPr>
          <w:rFonts w:ascii="Times New Roman" w:hAnsi="Times New Roman" w:cs="Times New Roman"/>
          <w:sz w:val="28"/>
          <w:szCs w:val="28"/>
        </w:rPr>
        <w:t>У снижения темпов развития ВИЭ в Германии есть и политическая сторона. Учитывая рост цен на энергию, «зеленая» коалиция, к которой относится правящая партия канцлера Шольца</w:t>
      </w:r>
      <w:r w:rsidR="002F7E76">
        <w:rPr>
          <w:rFonts w:ascii="Times New Roman" w:hAnsi="Times New Roman" w:cs="Times New Roman"/>
          <w:sz w:val="28"/>
          <w:szCs w:val="28"/>
        </w:rPr>
        <w:t>, может утратить свои позиции.</w:t>
      </w:r>
    </w:p>
    <w:p w14:paraId="2A9718D3" w14:textId="527C544C" w:rsidR="002F7E76" w:rsidRPr="00FF6AD9" w:rsidRDefault="00FF6AD9" w:rsidP="00FF6AD9">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Pr="00FF6AD9">
        <w:rPr>
          <w:rFonts w:ascii="Times New Roman" w:hAnsi="Times New Roman" w:cs="Times New Roman"/>
          <w:sz w:val="28"/>
          <w:szCs w:val="28"/>
        </w:rPr>
        <w:t xml:space="preserve"> </w:t>
      </w:r>
      <w:r>
        <w:rPr>
          <w:rFonts w:ascii="Times New Roman" w:hAnsi="Times New Roman" w:cs="Times New Roman"/>
          <w:sz w:val="28"/>
          <w:szCs w:val="28"/>
        </w:rPr>
        <w:t>к</w:t>
      </w:r>
      <w:r w:rsidRPr="00FF6AD9">
        <w:rPr>
          <w:rFonts w:ascii="Times New Roman" w:hAnsi="Times New Roman" w:cs="Times New Roman"/>
          <w:sz w:val="28"/>
          <w:szCs w:val="28"/>
        </w:rPr>
        <w:t>ризис в Германии затормозит разработку инновационных «зеленых» технологий</w:t>
      </w:r>
      <w:r>
        <w:rPr>
          <w:rFonts w:ascii="Times New Roman" w:hAnsi="Times New Roman" w:cs="Times New Roman"/>
          <w:sz w:val="28"/>
          <w:szCs w:val="28"/>
        </w:rPr>
        <w:t>, поэтому в</w:t>
      </w:r>
      <w:r w:rsidR="002F7E76" w:rsidRPr="00FF6AD9">
        <w:rPr>
          <w:rFonts w:ascii="Times New Roman" w:hAnsi="Times New Roman" w:cs="Times New Roman"/>
          <w:sz w:val="28"/>
          <w:szCs w:val="28"/>
        </w:rPr>
        <w:t xml:space="preserve"> </w:t>
      </w:r>
      <w:r>
        <w:rPr>
          <w:rFonts w:ascii="Times New Roman" w:hAnsi="Times New Roman" w:cs="Times New Roman"/>
          <w:sz w:val="28"/>
          <w:szCs w:val="28"/>
        </w:rPr>
        <w:t>краткосрочном периоде</w:t>
      </w:r>
      <w:r w:rsidR="002F7E76" w:rsidRPr="00FF6AD9">
        <w:rPr>
          <w:rFonts w:ascii="Times New Roman" w:hAnsi="Times New Roman" w:cs="Times New Roman"/>
          <w:sz w:val="28"/>
          <w:szCs w:val="28"/>
        </w:rPr>
        <w:t xml:space="preserve"> доля ВИЭ в энергобалансе может существенно сократиться</w:t>
      </w:r>
      <w:r>
        <w:rPr>
          <w:rFonts w:ascii="Times New Roman" w:hAnsi="Times New Roman" w:cs="Times New Roman"/>
          <w:sz w:val="28"/>
          <w:szCs w:val="28"/>
        </w:rPr>
        <w:t xml:space="preserve">. </w:t>
      </w:r>
      <w:r w:rsidRPr="00FF6AD9">
        <w:rPr>
          <w:rFonts w:ascii="Times New Roman" w:hAnsi="Times New Roman" w:cs="Times New Roman"/>
          <w:sz w:val="28"/>
          <w:szCs w:val="28"/>
        </w:rPr>
        <w:t>План по закрытию всех угольных ТЭС к 2023 году не будет реализован в ущерб ВИЭ, а дальнейшая тенденция на возврат к углю продолжится</w:t>
      </w:r>
      <w:r>
        <w:rPr>
          <w:rFonts w:ascii="Times New Roman" w:hAnsi="Times New Roman" w:cs="Times New Roman"/>
          <w:sz w:val="28"/>
          <w:szCs w:val="28"/>
        </w:rPr>
        <w:t xml:space="preserve">. </w:t>
      </w:r>
      <w:r w:rsidRPr="00FF6AD9">
        <w:rPr>
          <w:rFonts w:ascii="Times New Roman" w:hAnsi="Times New Roman" w:cs="Times New Roman"/>
          <w:sz w:val="28"/>
          <w:szCs w:val="28"/>
        </w:rPr>
        <w:t xml:space="preserve">Германия нарастит импорт ископаемого топлива, что также негативно скажется на </w:t>
      </w:r>
      <w:r>
        <w:rPr>
          <w:rFonts w:ascii="Times New Roman" w:hAnsi="Times New Roman" w:cs="Times New Roman"/>
          <w:sz w:val="28"/>
          <w:szCs w:val="28"/>
        </w:rPr>
        <w:t xml:space="preserve">развитии </w:t>
      </w:r>
      <w:r w:rsidRPr="00FF6AD9">
        <w:rPr>
          <w:rFonts w:ascii="Times New Roman" w:hAnsi="Times New Roman" w:cs="Times New Roman"/>
          <w:sz w:val="28"/>
          <w:szCs w:val="28"/>
        </w:rPr>
        <w:t>ВИЭ</w:t>
      </w:r>
      <w:r>
        <w:rPr>
          <w:rFonts w:ascii="Times New Roman" w:hAnsi="Times New Roman" w:cs="Times New Roman"/>
          <w:sz w:val="28"/>
          <w:szCs w:val="28"/>
        </w:rPr>
        <w:t xml:space="preserve">. </w:t>
      </w:r>
      <w:r w:rsidRPr="00FF6AD9">
        <w:rPr>
          <w:rFonts w:ascii="Times New Roman" w:hAnsi="Times New Roman" w:cs="Times New Roman"/>
          <w:sz w:val="28"/>
          <w:szCs w:val="28"/>
        </w:rPr>
        <w:t>«Зеленая» энергия останется важным элементом энергетики</w:t>
      </w:r>
      <w:r>
        <w:rPr>
          <w:rFonts w:ascii="Times New Roman" w:hAnsi="Times New Roman" w:cs="Times New Roman"/>
          <w:sz w:val="28"/>
          <w:szCs w:val="28"/>
        </w:rPr>
        <w:t xml:space="preserve">, но </w:t>
      </w:r>
      <w:r w:rsidRPr="00FF6AD9">
        <w:rPr>
          <w:rFonts w:ascii="Times New Roman" w:hAnsi="Times New Roman" w:cs="Times New Roman"/>
          <w:sz w:val="28"/>
          <w:szCs w:val="28"/>
        </w:rPr>
        <w:t>Германию ожидает пересмотр целей экологической политики</w:t>
      </w:r>
      <w:r>
        <w:rPr>
          <w:rFonts w:ascii="Times New Roman" w:hAnsi="Times New Roman" w:cs="Times New Roman"/>
          <w:sz w:val="28"/>
          <w:szCs w:val="28"/>
        </w:rPr>
        <w:t>.</w:t>
      </w:r>
    </w:p>
    <w:p w14:paraId="225928BA" w14:textId="77777777" w:rsidR="002F7E76" w:rsidRPr="002F7E76" w:rsidRDefault="002F7E76" w:rsidP="002F7E76">
      <w:pPr>
        <w:spacing w:after="0" w:line="288" w:lineRule="auto"/>
        <w:jc w:val="both"/>
        <w:rPr>
          <w:rFonts w:ascii="Times New Roman" w:hAnsi="Times New Roman" w:cs="Times New Roman"/>
          <w:sz w:val="28"/>
          <w:szCs w:val="28"/>
        </w:rPr>
      </w:pPr>
    </w:p>
    <w:p w14:paraId="0FFACD51" w14:textId="53124070" w:rsidR="0078459A" w:rsidRDefault="0078459A" w:rsidP="00453706">
      <w:pPr>
        <w:spacing w:after="0" w:line="288" w:lineRule="auto"/>
        <w:jc w:val="both"/>
        <w:rPr>
          <w:rFonts w:ascii="Times New Roman" w:hAnsi="Times New Roman" w:cs="Times New Roman"/>
          <w:b/>
          <w:bCs/>
          <w:sz w:val="28"/>
          <w:szCs w:val="28"/>
        </w:rPr>
      </w:pPr>
      <w:r w:rsidRPr="00690EF4">
        <w:rPr>
          <w:rFonts w:ascii="Times New Roman" w:hAnsi="Times New Roman" w:cs="Times New Roman"/>
          <w:b/>
          <w:bCs/>
          <w:sz w:val="28"/>
          <w:szCs w:val="28"/>
        </w:rPr>
        <w:t>Список литературы:</w:t>
      </w:r>
    </w:p>
    <w:p w14:paraId="7E3EE43F" w14:textId="1BC27D36" w:rsidR="003B13ED" w:rsidRPr="003B13ED" w:rsidRDefault="003B13ED" w:rsidP="003B13ED">
      <w:pPr>
        <w:pStyle w:val="a5"/>
        <w:numPr>
          <w:ilvl w:val="0"/>
          <w:numId w:val="1"/>
        </w:numPr>
        <w:spacing w:after="0" w:line="288" w:lineRule="auto"/>
        <w:ind w:left="426" w:hanging="426"/>
        <w:contextualSpacing w:val="0"/>
        <w:jc w:val="both"/>
        <w:rPr>
          <w:rFonts w:ascii="Times New Roman" w:hAnsi="Times New Roman" w:cs="Times New Roman"/>
          <w:sz w:val="28"/>
          <w:szCs w:val="28"/>
        </w:rPr>
      </w:pPr>
      <w:r w:rsidRPr="00EF140F">
        <w:rPr>
          <w:rFonts w:ascii="Times New Roman" w:hAnsi="Times New Roman" w:cs="Times New Roman"/>
          <w:sz w:val="28"/>
          <w:szCs w:val="28"/>
          <w:lang w:val="en-US"/>
        </w:rPr>
        <w:t xml:space="preserve">European Union Agency for the Cooperation of Energy Regulations. (2022, April 7). Report on Gas Storage Regulation and Indicators. </w:t>
      </w:r>
      <w:r>
        <w:rPr>
          <w:rFonts w:ascii="Times New Roman" w:hAnsi="Times New Roman" w:cs="Times New Roman"/>
          <w:sz w:val="28"/>
          <w:szCs w:val="28"/>
          <w:lang w:val="en-US"/>
        </w:rPr>
        <w:t>URL</w:t>
      </w:r>
      <w:r w:rsidRPr="00D21A01">
        <w:rPr>
          <w:rFonts w:ascii="Times New Roman" w:hAnsi="Times New Roman" w:cs="Times New Roman"/>
          <w:sz w:val="28"/>
          <w:szCs w:val="28"/>
        </w:rPr>
        <w:t xml:space="preserve">: </w:t>
      </w:r>
      <w:hyperlink r:id="rId5" w:history="1">
        <w:r w:rsidR="00D21A01" w:rsidRPr="00C03106">
          <w:rPr>
            <w:rStyle w:val="a3"/>
            <w:rFonts w:ascii="Times New Roman" w:hAnsi="Times New Roman" w:cs="Times New Roman"/>
            <w:sz w:val="28"/>
            <w:szCs w:val="28"/>
            <w:lang w:val="en-US"/>
          </w:rPr>
          <w:t>https</w:t>
        </w:r>
        <w:r w:rsidR="00D21A01" w:rsidRPr="00D21A01">
          <w:rPr>
            <w:rStyle w:val="a3"/>
            <w:rFonts w:ascii="Times New Roman" w:hAnsi="Times New Roman" w:cs="Times New Roman"/>
            <w:sz w:val="28"/>
            <w:szCs w:val="28"/>
          </w:rPr>
          <w:t>://</w:t>
        </w:r>
        <w:r w:rsidR="00D21A01" w:rsidRPr="00C03106">
          <w:rPr>
            <w:rStyle w:val="a3"/>
            <w:rFonts w:ascii="Times New Roman" w:hAnsi="Times New Roman" w:cs="Times New Roman"/>
            <w:sz w:val="28"/>
            <w:szCs w:val="28"/>
            <w:lang w:val="en-US"/>
          </w:rPr>
          <w:t>www</w:t>
        </w:r>
        <w:r w:rsidR="00D21A01" w:rsidRPr="00D21A01">
          <w:rPr>
            <w:rStyle w:val="a3"/>
            <w:rFonts w:ascii="Times New Roman" w:hAnsi="Times New Roman" w:cs="Times New Roman"/>
            <w:sz w:val="28"/>
            <w:szCs w:val="28"/>
          </w:rPr>
          <w:t>.</w:t>
        </w:r>
        <w:r w:rsidR="00D21A01" w:rsidRPr="00C03106">
          <w:rPr>
            <w:rStyle w:val="a3"/>
            <w:rFonts w:ascii="Times New Roman" w:hAnsi="Times New Roman" w:cs="Times New Roman"/>
            <w:sz w:val="28"/>
            <w:szCs w:val="28"/>
            <w:lang w:val="en-US"/>
          </w:rPr>
          <w:t>acer</w:t>
        </w:r>
        <w:r w:rsidR="00D21A01" w:rsidRPr="00D21A01">
          <w:rPr>
            <w:rStyle w:val="a3"/>
            <w:rFonts w:ascii="Times New Roman" w:hAnsi="Times New Roman" w:cs="Times New Roman"/>
            <w:sz w:val="28"/>
            <w:szCs w:val="28"/>
          </w:rPr>
          <w:t>.</w:t>
        </w:r>
        <w:r w:rsidR="00D21A01" w:rsidRPr="00C03106">
          <w:rPr>
            <w:rStyle w:val="a3"/>
            <w:rFonts w:ascii="Times New Roman" w:hAnsi="Times New Roman" w:cs="Times New Roman"/>
            <w:sz w:val="28"/>
            <w:szCs w:val="28"/>
            <w:lang w:val="en-US"/>
          </w:rPr>
          <w:t>europa</w:t>
        </w:r>
        <w:r w:rsidR="00D21A01" w:rsidRPr="00D21A01">
          <w:rPr>
            <w:rStyle w:val="a3"/>
            <w:rFonts w:ascii="Times New Roman" w:hAnsi="Times New Roman" w:cs="Times New Roman"/>
            <w:sz w:val="28"/>
            <w:szCs w:val="28"/>
          </w:rPr>
          <w:t>.</w:t>
        </w:r>
        <w:r w:rsidR="00D21A01" w:rsidRPr="00C03106">
          <w:rPr>
            <w:rStyle w:val="a3"/>
            <w:rFonts w:ascii="Times New Roman" w:hAnsi="Times New Roman" w:cs="Times New Roman"/>
            <w:sz w:val="28"/>
            <w:szCs w:val="28"/>
            <w:lang w:val="en-US"/>
          </w:rPr>
          <w:t>eu</w:t>
        </w:r>
        <w:r w:rsidR="00D21A01" w:rsidRPr="00D21A01">
          <w:rPr>
            <w:rStyle w:val="a3"/>
            <w:rFonts w:ascii="Times New Roman" w:hAnsi="Times New Roman" w:cs="Times New Roman"/>
            <w:sz w:val="28"/>
            <w:szCs w:val="28"/>
          </w:rPr>
          <w:t>/</w:t>
        </w:r>
      </w:hyperlink>
      <w:r w:rsidRPr="00D21A01">
        <w:rPr>
          <w:rFonts w:ascii="Times New Roman" w:hAnsi="Times New Roman" w:cs="Times New Roman"/>
          <w:sz w:val="28"/>
          <w:szCs w:val="28"/>
        </w:rPr>
        <w:t>.</w:t>
      </w:r>
      <w:r w:rsidR="00D21A01" w:rsidRPr="00D21A01">
        <w:rPr>
          <w:rFonts w:ascii="Times New Roman" w:hAnsi="Times New Roman" w:cs="Times New Roman"/>
          <w:sz w:val="28"/>
          <w:szCs w:val="28"/>
        </w:rPr>
        <w:t xml:space="preserve"> </w:t>
      </w:r>
      <w:r w:rsidR="00D21A01">
        <w:rPr>
          <w:rFonts w:ascii="Times New Roman" w:hAnsi="Times New Roman" w:cs="Times New Roman"/>
          <w:sz w:val="28"/>
          <w:szCs w:val="28"/>
        </w:rPr>
        <w:br/>
      </w:r>
      <w:r w:rsidR="00D21A01">
        <w:rPr>
          <w:rFonts w:ascii="Times New Roman" w:hAnsi="Times New Roman" w:cs="Times New Roman"/>
          <w:sz w:val="28"/>
          <w:szCs w:val="28"/>
          <w:lang w:val="en-US"/>
        </w:rPr>
        <w:t>URL</w:t>
      </w:r>
      <w:r w:rsidR="00D21A01" w:rsidRPr="00D21A01">
        <w:rPr>
          <w:rFonts w:ascii="Times New Roman" w:hAnsi="Times New Roman" w:cs="Times New Roman"/>
          <w:sz w:val="28"/>
          <w:szCs w:val="28"/>
        </w:rPr>
        <w:t>:</w:t>
      </w:r>
      <w:hyperlink r:id="rId6" w:history="1">
        <w:r w:rsidR="00D21A01" w:rsidRPr="00C03106">
          <w:rPr>
            <w:rStyle w:val="a3"/>
            <w:rFonts w:ascii="Times New Roman" w:hAnsi="Times New Roman" w:cs="Times New Roman"/>
            <w:sz w:val="28"/>
            <w:szCs w:val="28"/>
          </w:rPr>
          <w:t>https://acer.europa.eu/Official_documents/Acts_of_the_Agency/Publication/ACER%20Report%20on%20Gas%20Storage%20Regulation%20and%20Indicators.pdf</w:t>
        </w:r>
      </w:hyperlink>
      <w:r w:rsidRPr="003B13ED">
        <w:rPr>
          <w:rFonts w:ascii="Times New Roman" w:hAnsi="Times New Roman" w:cs="Times New Roman"/>
          <w:sz w:val="28"/>
          <w:szCs w:val="28"/>
        </w:rPr>
        <w:t xml:space="preserve"> </w:t>
      </w:r>
      <w:r w:rsidRPr="0078459A">
        <w:rPr>
          <w:rFonts w:ascii="Times New Roman" w:hAnsi="Times New Roman" w:cs="Times New Roman"/>
          <w:sz w:val="28"/>
          <w:szCs w:val="28"/>
        </w:rPr>
        <w:t>(дата обращения: 24.11.2022).</w:t>
      </w:r>
    </w:p>
    <w:p w14:paraId="69EA7A16" w14:textId="4752B10E" w:rsidR="0078459A" w:rsidRDefault="0078459A" w:rsidP="00453706">
      <w:pPr>
        <w:pStyle w:val="a5"/>
        <w:numPr>
          <w:ilvl w:val="0"/>
          <w:numId w:val="1"/>
        </w:numPr>
        <w:spacing w:after="0" w:line="288" w:lineRule="auto"/>
        <w:ind w:left="426" w:hanging="426"/>
        <w:contextualSpacing w:val="0"/>
        <w:jc w:val="both"/>
        <w:rPr>
          <w:rFonts w:ascii="Times New Roman" w:hAnsi="Times New Roman" w:cs="Times New Roman"/>
          <w:sz w:val="28"/>
          <w:szCs w:val="28"/>
        </w:rPr>
      </w:pPr>
      <w:r w:rsidRPr="0078459A">
        <w:rPr>
          <w:rFonts w:ascii="Times New Roman" w:hAnsi="Times New Roman" w:cs="Times New Roman"/>
          <w:sz w:val="28"/>
          <w:szCs w:val="28"/>
        </w:rPr>
        <w:t xml:space="preserve">Сидорович, В. Shell и партнёры отказались от строительства плавучей офшорной ВЭС во Франции // </w:t>
      </w:r>
      <w:proofErr w:type="spellStart"/>
      <w:r w:rsidR="00242E32" w:rsidRPr="0078459A">
        <w:rPr>
          <w:rFonts w:ascii="Times New Roman" w:hAnsi="Times New Roman" w:cs="Times New Roman"/>
          <w:sz w:val="28"/>
          <w:szCs w:val="28"/>
        </w:rPr>
        <w:t>RenEn</w:t>
      </w:r>
      <w:proofErr w:type="spellEnd"/>
      <w:r w:rsidR="00242E32" w:rsidRPr="0078459A">
        <w:rPr>
          <w:rFonts w:ascii="Times New Roman" w:hAnsi="Times New Roman" w:cs="Times New Roman"/>
          <w:sz w:val="28"/>
          <w:szCs w:val="28"/>
        </w:rPr>
        <w:t>:</w:t>
      </w:r>
      <w:r w:rsidRPr="0078459A">
        <w:rPr>
          <w:rFonts w:ascii="Times New Roman" w:hAnsi="Times New Roman" w:cs="Times New Roman"/>
          <w:sz w:val="28"/>
          <w:szCs w:val="28"/>
        </w:rPr>
        <w:t xml:space="preserve"> [сайт]. — URL: https://renen.ru/shell-i-partnyory-otkazalis-ot-stroitelstva-plavuchej-ofshornoj-ves-vo-frantsii/ (дата обращения: 24.11.2022).</w:t>
      </w:r>
    </w:p>
    <w:p w14:paraId="2313B4D4" w14:textId="5ADC8D52" w:rsidR="0078459A" w:rsidRDefault="00690EF4" w:rsidP="00453706">
      <w:pPr>
        <w:pStyle w:val="a5"/>
        <w:numPr>
          <w:ilvl w:val="0"/>
          <w:numId w:val="1"/>
        </w:numPr>
        <w:spacing w:after="0" w:line="288" w:lineRule="auto"/>
        <w:ind w:left="426" w:hanging="426"/>
        <w:contextualSpacing w:val="0"/>
        <w:jc w:val="both"/>
        <w:rPr>
          <w:rFonts w:ascii="Times New Roman" w:hAnsi="Times New Roman" w:cs="Times New Roman"/>
          <w:sz w:val="28"/>
          <w:szCs w:val="28"/>
        </w:rPr>
      </w:pPr>
      <w:r w:rsidRPr="00690EF4">
        <w:rPr>
          <w:rFonts w:ascii="Times New Roman" w:hAnsi="Times New Roman" w:cs="Times New Roman"/>
          <w:sz w:val="28"/>
          <w:szCs w:val="28"/>
        </w:rPr>
        <w:t>Никитина, А. В разгар энергокризиса в Европе Германия все равно закрывает АЭС и ТЭС // Neftegaz.ru: [сайт]. — URL: https://neftegaz.ru/news/energy/716129-v-razgar-energokrizisa-v-evrope-germaniya-vse-ravno-zakryvaet-aes-i-tes/ (дата обращения: 24.11.2022).</w:t>
      </w:r>
    </w:p>
    <w:p w14:paraId="5A265A61" w14:textId="2C3BF436" w:rsidR="00A44E89" w:rsidRPr="0078459A" w:rsidRDefault="00A44E89" w:rsidP="00453706">
      <w:pPr>
        <w:pStyle w:val="a5"/>
        <w:numPr>
          <w:ilvl w:val="0"/>
          <w:numId w:val="1"/>
        </w:numPr>
        <w:spacing w:after="0" w:line="288" w:lineRule="auto"/>
        <w:ind w:left="426" w:hanging="426"/>
        <w:contextualSpacing w:val="0"/>
        <w:jc w:val="both"/>
        <w:rPr>
          <w:rFonts w:ascii="Times New Roman" w:hAnsi="Times New Roman" w:cs="Times New Roman"/>
          <w:sz w:val="28"/>
          <w:szCs w:val="28"/>
        </w:rPr>
      </w:pPr>
      <w:r w:rsidRPr="00A44E89">
        <w:rPr>
          <w:rFonts w:ascii="Times New Roman" w:hAnsi="Times New Roman" w:cs="Times New Roman"/>
          <w:sz w:val="28"/>
          <w:szCs w:val="28"/>
        </w:rPr>
        <w:t xml:space="preserve">Шатов, Е. Будущее зеленой энергетики под вопросом: на чем можно заработать инвестору // </w:t>
      </w:r>
      <w:r w:rsidR="00D21A01" w:rsidRPr="00A44E89">
        <w:rPr>
          <w:rFonts w:ascii="Times New Roman" w:hAnsi="Times New Roman" w:cs="Times New Roman"/>
          <w:sz w:val="28"/>
          <w:szCs w:val="28"/>
        </w:rPr>
        <w:t>Forbes:</w:t>
      </w:r>
      <w:r w:rsidRPr="00A44E89">
        <w:rPr>
          <w:rFonts w:ascii="Times New Roman" w:hAnsi="Times New Roman" w:cs="Times New Roman"/>
          <w:sz w:val="28"/>
          <w:szCs w:val="28"/>
        </w:rPr>
        <w:t xml:space="preserve"> [сайт]. — URL: https://www.forbes.ru/mneniya/476849-budusee-zelenoj-energetiki-pod-voprosom-na-cem-mozno-zarabotat-investoru (дата обращения: 01.12.2022).</w:t>
      </w:r>
    </w:p>
    <w:sectPr w:rsidR="00A44E89" w:rsidRPr="0078459A" w:rsidSect="0007460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E1D"/>
    <w:multiLevelType w:val="hybridMultilevel"/>
    <w:tmpl w:val="92AC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DD7A5D"/>
    <w:multiLevelType w:val="hybridMultilevel"/>
    <w:tmpl w:val="3E7A3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89042081">
    <w:abstractNumId w:val="0"/>
  </w:num>
  <w:num w:numId="2" w16cid:durableId="145216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9D"/>
    <w:rsid w:val="00074605"/>
    <w:rsid w:val="000A33F0"/>
    <w:rsid w:val="001B67FF"/>
    <w:rsid w:val="00242E32"/>
    <w:rsid w:val="002F7E76"/>
    <w:rsid w:val="003B13ED"/>
    <w:rsid w:val="00453706"/>
    <w:rsid w:val="00467C7A"/>
    <w:rsid w:val="0061031E"/>
    <w:rsid w:val="00690EF4"/>
    <w:rsid w:val="007530A1"/>
    <w:rsid w:val="0078459A"/>
    <w:rsid w:val="008475B1"/>
    <w:rsid w:val="008A31C2"/>
    <w:rsid w:val="008D2A9D"/>
    <w:rsid w:val="00916AE8"/>
    <w:rsid w:val="00A348FA"/>
    <w:rsid w:val="00A44E89"/>
    <w:rsid w:val="00A64ABF"/>
    <w:rsid w:val="00A83D54"/>
    <w:rsid w:val="00BA6817"/>
    <w:rsid w:val="00CA6F56"/>
    <w:rsid w:val="00CB578F"/>
    <w:rsid w:val="00CC35A1"/>
    <w:rsid w:val="00D21A01"/>
    <w:rsid w:val="00D6743D"/>
    <w:rsid w:val="00EF140F"/>
    <w:rsid w:val="00F06287"/>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84D5"/>
  <w15:chartTrackingRefBased/>
  <w15:docId w15:val="{945458CB-5176-4B5D-9A3A-94BADAD8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A9D"/>
    <w:rPr>
      <w:color w:val="0563C1" w:themeColor="hyperlink"/>
      <w:u w:val="single"/>
    </w:rPr>
  </w:style>
  <w:style w:type="character" w:styleId="a4">
    <w:name w:val="Unresolved Mention"/>
    <w:basedOn w:val="a0"/>
    <w:uiPriority w:val="99"/>
    <w:semiHidden/>
    <w:unhideWhenUsed/>
    <w:rsid w:val="008D2A9D"/>
    <w:rPr>
      <w:color w:val="605E5C"/>
      <w:shd w:val="clear" w:color="auto" w:fill="E1DFDD"/>
    </w:rPr>
  </w:style>
  <w:style w:type="paragraph" w:styleId="a5">
    <w:name w:val="List Paragraph"/>
    <w:basedOn w:val="a"/>
    <w:uiPriority w:val="34"/>
    <w:qFormat/>
    <w:rsid w:val="0078459A"/>
    <w:pPr>
      <w:ind w:left="720"/>
      <w:contextualSpacing/>
    </w:pPr>
  </w:style>
  <w:style w:type="character" w:styleId="a6">
    <w:name w:val="annotation reference"/>
    <w:basedOn w:val="a0"/>
    <w:uiPriority w:val="99"/>
    <w:semiHidden/>
    <w:unhideWhenUsed/>
    <w:rsid w:val="00074605"/>
    <w:rPr>
      <w:sz w:val="16"/>
      <w:szCs w:val="16"/>
    </w:rPr>
  </w:style>
  <w:style w:type="paragraph" w:styleId="a7">
    <w:name w:val="annotation text"/>
    <w:basedOn w:val="a"/>
    <w:link w:val="a8"/>
    <w:uiPriority w:val="99"/>
    <w:semiHidden/>
    <w:unhideWhenUsed/>
    <w:rsid w:val="00074605"/>
    <w:pPr>
      <w:spacing w:line="240" w:lineRule="auto"/>
    </w:pPr>
    <w:rPr>
      <w:sz w:val="20"/>
      <w:szCs w:val="20"/>
    </w:rPr>
  </w:style>
  <w:style w:type="character" w:customStyle="1" w:styleId="a8">
    <w:name w:val="Текст примечания Знак"/>
    <w:basedOn w:val="a0"/>
    <w:link w:val="a7"/>
    <w:uiPriority w:val="99"/>
    <w:semiHidden/>
    <w:rsid w:val="00074605"/>
    <w:rPr>
      <w:sz w:val="20"/>
      <w:szCs w:val="20"/>
    </w:rPr>
  </w:style>
  <w:style w:type="paragraph" w:styleId="a9">
    <w:name w:val="annotation subject"/>
    <w:basedOn w:val="a7"/>
    <w:next w:val="a7"/>
    <w:link w:val="aa"/>
    <w:uiPriority w:val="99"/>
    <w:semiHidden/>
    <w:unhideWhenUsed/>
    <w:rsid w:val="00074605"/>
    <w:rPr>
      <w:b/>
      <w:bCs/>
    </w:rPr>
  </w:style>
  <w:style w:type="character" w:customStyle="1" w:styleId="aa">
    <w:name w:val="Тема примечания Знак"/>
    <w:basedOn w:val="a8"/>
    <w:link w:val="a9"/>
    <w:uiPriority w:val="99"/>
    <w:semiHidden/>
    <w:rsid w:val="00074605"/>
    <w:rPr>
      <w:b/>
      <w:bCs/>
      <w:sz w:val="20"/>
      <w:szCs w:val="20"/>
    </w:rPr>
  </w:style>
  <w:style w:type="paragraph" w:styleId="ab">
    <w:name w:val="Normal (Web)"/>
    <w:basedOn w:val="a"/>
    <w:uiPriority w:val="99"/>
    <w:unhideWhenUsed/>
    <w:rsid w:val="003B1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er.europa.eu/Official_documents/Acts_of_the_Agency/Publication/ACER%20Report%20on%20Gas%20Storage%20Regulation%20and%20Indicators.pdf" TargetMode="External"/><Relationship Id="rId5" Type="http://schemas.openxmlformats.org/officeDocument/2006/relationships/hyperlink" Target="https://www.acer.europa.e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 Медведев</dc:creator>
  <cp:keywords/>
  <dc:description/>
  <cp:lastModifiedBy>Матвей Медведев</cp:lastModifiedBy>
  <cp:revision>6</cp:revision>
  <dcterms:created xsi:type="dcterms:W3CDTF">2022-12-01T19:15:00Z</dcterms:created>
  <dcterms:modified xsi:type="dcterms:W3CDTF">2022-12-05T18:33:00Z</dcterms:modified>
</cp:coreProperties>
</file>