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A" w:rsidRPr="005A2B1A" w:rsidRDefault="005A2B1A" w:rsidP="005A2B1A">
      <w:pPr>
        <w:numPr>
          <w:ilvl w:val="0"/>
          <w:numId w:val="3"/>
        </w:numPr>
        <w:pBdr>
          <w:bottom w:val="single" w:sz="8" w:space="1" w:color="000000"/>
        </w:pBdr>
        <w:tabs>
          <w:tab w:val="center" w:pos="4677"/>
          <w:tab w:val="right" w:pos="9355"/>
        </w:tabs>
        <w:spacing w:line="240" w:lineRule="auto"/>
        <w:jc w:val="center"/>
        <w:rPr>
          <w:b/>
          <w:sz w:val="20"/>
          <w:szCs w:val="20"/>
        </w:rPr>
      </w:pPr>
      <w:r w:rsidRPr="005A2B1A">
        <w:rPr>
          <w:b/>
          <w:sz w:val="20"/>
          <w:szCs w:val="20"/>
        </w:rPr>
        <w:t>АВТОНОМНАЯ  НЕКОММЕРЧЕСКАЯ ОРГАНИЗАЦИЯ</w:t>
      </w:r>
    </w:p>
    <w:p w:rsidR="005A2B1A" w:rsidRPr="005A2B1A" w:rsidRDefault="005A2B1A" w:rsidP="005A2B1A">
      <w:pPr>
        <w:numPr>
          <w:ilvl w:val="0"/>
          <w:numId w:val="3"/>
        </w:numPr>
        <w:pBdr>
          <w:bottom w:val="single" w:sz="8" w:space="1" w:color="000000"/>
        </w:pBdr>
        <w:tabs>
          <w:tab w:val="center" w:pos="4677"/>
          <w:tab w:val="right" w:pos="9355"/>
        </w:tabs>
        <w:spacing w:line="240" w:lineRule="auto"/>
        <w:jc w:val="center"/>
        <w:rPr>
          <w:b/>
          <w:sz w:val="20"/>
          <w:szCs w:val="20"/>
        </w:rPr>
      </w:pPr>
      <w:r w:rsidRPr="005A2B1A">
        <w:rPr>
          <w:b/>
          <w:sz w:val="20"/>
          <w:szCs w:val="20"/>
        </w:rPr>
        <w:t>ВЫСШЕГО  ОБРАЗОВАНИЯ</w:t>
      </w:r>
    </w:p>
    <w:p w:rsidR="005A2B1A" w:rsidRPr="005A2B1A" w:rsidRDefault="005A2B1A" w:rsidP="005A2B1A">
      <w:pPr>
        <w:numPr>
          <w:ilvl w:val="0"/>
          <w:numId w:val="3"/>
        </w:numPr>
        <w:pBdr>
          <w:bottom w:val="single" w:sz="8" w:space="1" w:color="000000"/>
        </w:pBdr>
        <w:tabs>
          <w:tab w:val="center" w:pos="4677"/>
          <w:tab w:val="right" w:pos="9355"/>
        </w:tabs>
        <w:spacing w:line="240" w:lineRule="auto"/>
        <w:jc w:val="center"/>
        <w:rPr>
          <w:b/>
          <w:sz w:val="20"/>
          <w:szCs w:val="20"/>
        </w:rPr>
      </w:pPr>
      <w:r w:rsidRPr="005A2B1A">
        <w:rPr>
          <w:b/>
          <w:sz w:val="20"/>
          <w:szCs w:val="20"/>
        </w:rPr>
        <w:t>«УНИВЕРСИТЕТ ПРИ  МЕЖПАРЛАМЕНТСКОЙ  АССАМБЛЕЕ  ЕВРАЗЭС»</w:t>
      </w:r>
    </w:p>
    <w:p w:rsidR="005A2B1A" w:rsidRPr="005A2B1A" w:rsidRDefault="005A2B1A" w:rsidP="005A2B1A">
      <w:pPr>
        <w:keepNext/>
        <w:numPr>
          <w:ilvl w:val="0"/>
          <w:numId w:val="3"/>
        </w:numPr>
        <w:spacing w:line="240" w:lineRule="auto"/>
        <w:jc w:val="center"/>
        <w:rPr>
          <w:b/>
          <w:bCs/>
          <w:i/>
          <w:sz w:val="20"/>
          <w:szCs w:val="20"/>
        </w:rPr>
      </w:pPr>
      <w:r w:rsidRPr="005A2B1A">
        <w:rPr>
          <w:b/>
          <w:bCs/>
          <w:i/>
          <w:sz w:val="20"/>
          <w:szCs w:val="20"/>
        </w:rPr>
        <w:t>Факультет Бизнес-коммуникаций</w:t>
      </w:r>
    </w:p>
    <w:p w:rsidR="005A2B1A" w:rsidRPr="00010588" w:rsidRDefault="005A2B1A" w:rsidP="005A2B1A">
      <w:pPr>
        <w:keepNext/>
        <w:numPr>
          <w:ilvl w:val="0"/>
          <w:numId w:val="3"/>
        </w:numPr>
        <w:spacing w:line="240" w:lineRule="auto"/>
        <w:jc w:val="center"/>
        <w:rPr>
          <w:b/>
          <w:bCs/>
          <w:i/>
        </w:rPr>
      </w:pPr>
      <w:r w:rsidRPr="005A2B1A">
        <w:rPr>
          <w:b/>
          <w:bCs/>
          <w:i/>
          <w:sz w:val="20"/>
          <w:szCs w:val="20"/>
        </w:rPr>
        <w:t>Кафедра Рекламы и торгового дела</w:t>
      </w:r>
    </w:p>
    <w:p w:rsidR="005A2B1A" w:rsidRPr="00010588" w:rsidRDefault="005A2B1A" w:rsidP="005A2B1A">
      <w:pPr>
        <w:tabs>
          <w:tab w:val="left" w:pos="0"/>
        </w:tabs>
        <w:ind w:left="5812"/>
        <w:jc w:val="center"/>
      </w:pPr>
    </w:p>
    <w:p w:rsidR="005A2B1A" w:rsidRPr="005A2B1A" w:rsidRDefault="005A2B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20"/>
          <w:szCs w:val="20"/>
        </w:rPr>
      </w:pPr>
      <w:r w:rsidRPr="005A2B1A">
        <w:rPr>
          <w:sz w:val="20"/>
          <w:szCs w:val="20"/>
        </w:rPr>
        <w:t>«Допущено к защите»</w:t>
      </w:r>
    </w:p>
    <w:p w:rsidR="005A2B1A" w:rsidRPr="005A2B1A" w:rsidRDefault="005A2B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20"/>
          <w:szCs w:val="20"/>
        </w:rPr>
      </w:pPr>
      <w:r w:rsidRPr="005A2B1A">
        <w:rPr>
          <w:sz w:val="20"/>
          <w:szCs w:val="20"/>
        </w:rPr>
        <w:t>__________________________</w:t>
      </w:r>
    </w:p>
    <w:p w:rsidR="005A2B1A" w:rsidRPr="005A2B1A" w:rsidRDefault="005A2B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16"/>
          <w:szCs w:val="16"/>
        </w:rPr>
      </w:pPr>
      <w:r w:rsidRPr="005A2B1A">
        <w:rPr>
          <w:sz w:val="16"/>
          <w:szCs w:val="16"/>
        </w:rPr>
        <w:t>подпись</w:t>
      </w:r>
    </w:p>
    <w:p w:rsidR="005A2B1A" w:rsidRPr="005A2B1A" w:rsidRDefault="005A2B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20"/>
          <w:szCs w:val="20"/>
        </w:rPr>
      </w:pPr>
      <w:r w:rsidRPr="005A2B1A">
        <w:rPr>
          <w:sz w:val="20"/>
          <w:szCs w:val="20"/>
        </w:rPr>
        <w:t>заведующий кафедрой</w:t>
      </w:r>
    </w:p>
    <w:p w:rsidR="005A2B1A" w:rsidRPr="005A2B1A" w:rsidRDefault="005A2B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20"/>
          <w:szCs w:val="20"/>
          <w:u w:val="single"/>
        </w:rPr>
      </w:pPr>
      <w:r w:rsidRPr="005A2B1A">
        <w:rPr>
          <w:sz w:val="20"/>
          <w:szCs w:val="20"/>
          <w:u w:val="single"/>
        </w:rPr>
        <w:t>Рекламы и торгового дела</w:t>
      </w:r>
    </w:p>
    <w:p w:rsidR="005A2B1A" w:rsidRPr="005A2B1A" w:rsidRDefault="005A2B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16"/>
          <w:szCs w:val="16"/>
        </w:rPr>
      </w:pPr>
      <w:r w:rsidRPr="005A2B1A">
        <w:rPr>
          <w:sz w:val="16"/>
          <w:szCs w:val="16"/>
        </w:rPr>
        <w:t>(наименование выпускающей кафедры)</w:t>
      </w:r>
    </w:p>
    <w:p w:rsidR="005A2B1A" w:rsidRPr="005A2B1A" w:rsidRDefault="005A2B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20"/>
          <w:szCs w:val="20"/>
          <w:u w:val="single"/>
        </w:rPr>
      </w:pPr>
      <w:r w:rsidRPr="005A2B1A">
        <w:rPr>
          <w:sz w:val="20"/>
          <w:szCs w:val="20"/>
          <w:u w:val="single"/>
        </w:rPr>
        <w:t>кандидат экономических наук, доцент</w:t>
      </w:r>
    </w:p>
    <w:p w:rsidR="005A2B1A" w:rsidRPr="005A2B1A" w:rsidRDefault="00A812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Савинова Анна Николаевна</w:t>
      </w:r>
    </w:p>
    <w:p w:rsidR="005A2B1A" w:rsidRPr="005A2B1A" w:rsidRDefault="005A2B1A" w:rsidP="005A2B1A">
      <w:pPr>
        <w:tabs>
          <w:tab w:val="left" w:pos="0"/>
        </w:tabs>
        <w:spacing w:line="240" w:lineRule="atLeast"/>
        <w:ind w:left="5812" w:firstLine="0"/>
        <w:jc w:val="center"/>
        <w:rPr>
          <w:sz w:val="20"/>
          <w:szCs w:val="20"/>
        </w:rPr>
      </w:pPr>
    </w:p>
    <w:p w:rsidR="005A2B1A" w:rsidRPr="00010588" w:rsidRDefault="005A2B1A" w:rsidP="005A2B1A">
      <w:pPr>
        <w:keepNext/>
        <w:keepLines/>
        <w:numPr>
          <w:ilvl w:val="0"/>
          <w:numId w:val="3"/>
        </w:numPr>
        <w:spacing w:before="200" w:line="240" w:lineRule="auto"/>
        <w:ind w:left="-709"/>
        <w:jc w:val="center"/>
      </w:pPr>
      <w:r w:rsidRPr="00010588">
        <w:rPr>
          <w:b/>
          <w:bCs/>
          <w:color w:val="000000"/>
        </w:rPr>
        <w:t xml:space="preserve">Выпускная квалификационная работа </w:t>
      </w:r>
    </w:p>
    <w:p w:rsidR="005A2B1A" w:rsidRPr="00010588" w:rsidRDefault="005A2B1A" w:rsidP="005A2B1A">
      <w:pPr>
        <w:keepNext/>
        <w:keepLines/>
        <w:numPr>
          <w:ilvl w:val="0"/>
          <w:numId w:val="3"/>
        </w:numPr>
        <w:spacing w:before="200" w:line="240" w:lineRule="auto"/>
        <w:ind w:left="-709"/>
        <w:jc w:val="center"/>
      </w:pPr>
      <w:r w:rsidRPr="00010588">
        <w:rPr>
          <w:b/>
          <w:bCs/>
          <w:color w:val="000000"/>
        </w:rPr>
        <w:t>(бакалаврская работа)</w:t>
      </w:r>
    </w:p>
    <w:p w:rsidR="005A2B1A" w:rsidRPr="00010588" w:rsidRDefault="005A2B1A" w:rsidP="005A2B1A">
      <w:pPr>
        <w:keepNext/>
        <w:keepLines/>
        <w:numPr>
          <w:ilvl w:val="0"/>
          <w:numId w:val="3"/>
        </w:numPr>
        <w:spacing w:before="200" w:line="240" w:lineRule="auto"/>
        <w:ind w:left="-709"/>
        <w:jc w:val="center"/>
      </w:pPr>
      <w:r w:rsidRPr="00010588">
        <w:rPr>
          <w:b/>
          <w:color w:val="000000"/>
        </w:rPr>
        <w:t>по направлению подготовки</w:t>
      </w:r>
      <w:r w:rsidRPr="00010588">
        <w:rPr>
          <w:rFonts w:ascii="Calibri" w:hAnsi="Calibri"/>
          <w:b/>
        </w:rPr>
        <w:t xml:space="preserve"> </w:t>
      </w:r>
    </w:p>
    <w:p w:rsidR="005A2B1A" w:rsidRPr="00010588" w:rsidRDefault="005A2B1A" w:rsidP="005A2B1A">
      <w:pPr>
        <w:keepNext/>
        <w:keepLines/>
        <w:numPr>
          <w:ilvl w:val="0"/>
          <w:numId w:val="3"/>
        </w:numPr>
        <w:spacing w:before="200" w:after="120" w:line="276" w:lineRule="auto"/>
        <w:ind w:left="-709"/>
        <w:jc w:val="center"/>
        <w:rPr>
          <w:b/>
        </w:rPr>
      </w:pPr>
      <w:r w:rsidRPr="00010588">
        <w:rPr>
          <w:b/>
        </w:rPr>
        <w:t>4</w:t>
      </w:r>
      <w:r>
        <w:rPr>
          <w:b/>
        </w:rPr>
        <w:t>2.03.01- «РЕКЛАМА И СВЯЗИ С ОБЩЕСТВЕННОСТЬЮ</w:t>
      </w:r>
      <w:r w:rsidRPr="00010588">
        <w:rPr>
          <w:b/>
        </w:rPr>
        <w:t>»</w:t>
      </w:r>
    </w:p>
    <w:p w:rsidR="005A2B1A" w:rsidRPr="00A8121A" w:rsidRDefault="005A2B1A" w:rsidP="005A2B1A">
      <w:pPr>
        <w:spacing w:after="120" w:line="276" w:lineRule="auto"/>
        <w:ind w:left="-709"/>
        <w:jc w:val="center"/>
      </w:pPr>
      <w:r w:rsidRPr="00010588">
        <w:t xml:space="preserve">Тема: </w:t>
      </w:r>
      <w:r w:rsidRPr="00A8121A">
        <w:t>«</w:t>
      </w:r>
      <w:r w:rsidR="00A8121A" w:rsidRPr="00A8121A">
        <w:rPr>
          <w:u w:val="single"/>
        </w:rPr>
        <w:t xml:space="preserve">Особенности рекламы образовательных услуг в СМИ </w:t>
      </w:r>
      <w:r w:rsidR="00EC6F44">
        <w:rPr>
          <w:u w:val="single"/>
        </w:rPr>
        <w:t>н</w:t>
      </w:r>
      <w:r w:rsidR="00A8121A" w:rsidRPr="00A8121A">
        <w:rPr>
          <w:u w:val="single"/>
        </w:rPr>
        <w:t>а примере АНО ВО МБИ</w:t>
      </w:r>
      <w:r w:rsidRPr="00A8121A">
        <w:t>»</w:t>
      </w:r>
    </w:p>
    <w:p w:rsidR="005A2B1A" w:rsidRPr="00010588" w:rsidRDefault="005A2B1A" w:rsidP="005A2B1A">
      <w:pPr>
        <w:tabs>
          <w:tab w:val="left" w:pos="0"/>
        </w:tabs>
        <w:ind w:left="360"/>
        <w:jc w:val="right"/>
        <w:rPr>
          <w:rFonts w:ascii="Calibri" w:hAnsi="Calibri"/>
          <w:sz w:val="22"/>
          <w:szCs w:val="22"/>
        </w:rPr>
      </w:pPr>
    </w:p>
    <w:p w:rsidR="005A2B1A" w:rsidRPr="005A2B1A" w:rsidRDefault="00EC6F44" w:rsidP="005A2B1A">
      <w:pPr>
        <w:tabs>
          <w:tab w:val="left" w:pos="0"/>
        </w:tabs>
        <w:spacing w:line="240" w:lineRule="auto"/>
        <w:ind w:left="567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5A2B1A" w:rsidRPr="005A2B1A">
        <w:rPr>
          <w:b/>
          <w:sz w:val="20"/>
          <w:szCs w:val="20"/>
        </w:rPr>
        <w:t>НАУЧНЫЙ РУКОВОДИТЕЛЬ: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5670" w:firstLine="0"/>
        <w:jc w:val="center"/>
        <w:rPr>
          <w:sz w:val="20"/>
          <w:szCs w:val="20"/>
        </w:rPr>
      </w:pPr>
      <w:r w:rsidRPr="005A2B1A">
        <w:rPr>
          <w:sz w:val="20"/>
          <w:szCs w:val="20"/>
        </w:rPr>
        <w:t>___________________________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5670" w:firstLine="0"/>
        <w:jc w:val="center"/>
        <w:rPr>
          <w:sz w:val="20"/>
          <w:szCs w:val="20"/>
        </w:rPr>
      </w:pPr>
      <w:r w:rsidRPr="005A2B1A">
        <w:rPr>
          <w:sz w:val="20"/>
          <w:szCs w:val="20"/>
        </w:rPr>
        <w:t xml:space="preserve"> (должность)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5670" w:firstLine="0"/>
        <w:jc w:val="center"/>
        <w:rPr>
          <w:sz w:val="20"/>
          <w:szCs w:val="20"/>
        </w:rPr>
      </w:pPr>
      <w:r w:rsidRPr="005A2B1A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_____________________________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5670" w:firstLine="0"/>
        <w:jc w:val="center"/>
        <w:rPr>
          <w:sz w:val="20"/>
          <w:szCs w:val="20"/>
        </w:rPr>
      </w:pPr>
      <w:r w:rsidRPr="005A2B1A">
        <w:rPr>
          <w:sz w:val="20"/>
          <w:szCs w:val="20"/>
        </w:rPr>
        <w:t>(ученая степень ученое звание, почетное звание, ФИО)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5670" w:firstLine="0"/>
        <w:rPr>
          <w:sz w:val="20"/>
          <w:szCs w:val="20"/>
        </w:rPr>
      </w:pPr>
    </w:p>
    <w:p w:rsidR="005A2B1A" w:rsidRPr="005A2B1A" w:rsidRDefault="005A2B1A" w:rsidP="005A2B1A">
      <w:pPr>
        <w:tabs>
          <w:tab w:val="left" w:pos="0"/>
        </w:tabs>
        <w:spacing w:line="240" w:lineRule="auto"/>
        <w:ind w:left="5670" w:firstLine="0"/>
        <w:rPr>
          <w:b/>
          <w:sz w:val="20"/>
          <w:szCs w:val="20"/>
        </w:rPr>
      </w:pPr>
      <w:r w:rsidRPr="005A2B1A">
        <w:rPr>
          <w:b/>
          <w:sz w:val="20"/>
          <w:szCs w:val="20"/>
        </w:rPr>
        <w:t>СТУДЕНТ:</w:t>
      </w:r>
    </w:p>
    <w:p w:rsidR="00A8121A" w:rsidRDefault="00A8121A" w:rsidP="00A8121A">
      <w:pPr>
        <w:tabs>
          <w:tab w:val="left" w:pos="0"/>
        </w:tabs>
        <w:spacing w:line="240" w:lineRule="auto"/>
        <w:ind w:left="5670" w:firstLine="0"/>
        <w:jc w:val="left"/>
        <w:rPr>
          <w:sz w:val="20"/>
          <w:szCs w:val="20"/>
          <w:u w:val="single"/>
        </w:rPr>
      </w:pPr>
      <w:r w:rsidRPr="00A8121A">
        <w:rPr>
          <w:sz w:val="20"/>
          <w:szCs w:val="20"/>
          <w:u w:val="single"/>
        </w:rPr>
        <w:t xml:space="preserve">4 курс, </w:t>
      </w:r>
    </w:p>
    <w:p w:rsidR="00A8121A" w:rsidRDefault="00A8121A" w:rsidP="00A8121A">
      <w:pPr>
        <w:tabs>
          <w:tab w:val="left" w:pos="0"/>
        </w:tabs>
        <w:spacing w:line="240" w:lineRule="auto"/>
        <w:ind w:left="5670" w:firstLine="0"/>
        <w:jc w:val="left"/>
        <w:rPr>
          <w:sz w:val="20"/>
          <w:szCs w:val="20"/>
          <w:u w:val="single"/>
        </w:rPr>
      </w:pPr>
      <w:r w:rsidRPr="00A8121A">
        <w:rPr>
          <w:sz w:val="20"/>
          <w:szCs w:val="20"/>
          <w:u w:val="single"/>
        </w:rPr>
        <w:t>Реклама и связ</w:t>
      </w:r>
      <w:r>
        <w:rPr>
          <w:sz w:val="20"/>
          <w:szCs w:val="20"/>
          <w:u w:val="single"/>
        </w:rPr>
        <w:t>и</w:t>
      </w:r>
      <w:r w:rsidRPr="00A8121A">
        <w:rPr>
          <w:sz w:val="20"/>
          <w:szCs w:val="20"/>
          <w:u w:val="single"/>
        </w:rPr>
        <w:t xml:space="preserve"> с общественностью</w:t>
      </w:r>
    </w:p>
    <w:p w:rsidR="005A2B1A" w:rsidRPr="005A2B1A" w:rsidRDefault="00A8121A" w:rsidP="00A8121A">
      <w:pPr>
        <w:tabs>
          <w:tab w:val="left" w:pos="0"/>
        </w:tabs>
        <w:spacing w:line="240" w:lineRule="auto"/>
        <w:ind w:left="5670" w:firstLine="0"/>
        <w:jc w:val="left"/>
        <w:rPr>
          <w:sz w:val="20"/>
          <w:szCs w:val="20"/>
        </w:rPr>
      </w:pPr>
      <w:r w:rsidRPr="00A8121A">
        <w:rPr>
          <w:sz w:val="20"/>
          <w:szCs w:val="20"/>
          <w:u w:val="single"/>
        </w:rPr>
        <w:t xml:space="preserve"> Мотошина</w:t>
      </w:r>
      <w:r>
        <w:rPr>
          <w:sz w:val="20"/>
          <w:szCs w:val="20"/>
          <w:u w:val="single"/>
        </w:rPr>
        <w:t xml:space="preserve"> </w:t>
      </w:r>
      <w:r w:rsidRPr="00A8121A">
        <w:rPr>
          <w:sz w:val="20"/>
          <w:szCs w:val="20"/>
          <w:u w:val="single"/>
        </w:rPr>
        <w:t>Анастасия</w:t>
      </w:r>
      <w:r>
        <w:rPr>
          <w:sz w:val="20"/>
          <w:szCs w:val="20"/>
          <w:u w:val="single"/>
        </w:rPr>
        <w:t xml:space="preserve"> </w:t>
      </w:r>
      <w:r w:rsidRPr="00A8121A">
        <w:rPr>
          <w:sz w:val="20"/>
          <w:szCs w:val="20"/>
          <w:u w:val="single"/>
        </w:rPr>
        <w:t>Александровна</w:t>
      </w:r>
      <w:r w:rsidR="005A2B1A" w:rsidRPr="005A2B1A">
        <w:rPr>
          <w:sz w:val="20"/>
          <w:szCs w:val="20"/>
        </w:rPr>
        <w:t>__________________</w:t>
      </w:r>
    </w:p>
    <w:p w:rsidR="005A2B1A" w:rsidRPr="005A2B1A" w:rsidRDefault="00A8121A" w:rsidP="005A2B1A">
      <w:pPr>
        <w:tabs>
          <w:tab w:val="left" w:pos="0"/>
        </w:tabs>
        <w:spacing w:line="240" w:lineRule="auto"/>
        <w:ind w:left="5670" w:firstLine="0"/>
        <w:jc w:val="center"/>
        <w:rPr>
          <w:sz w:val="20"/>
          <w:szCs w:val="20"/>
        </w:rPr>
      </w:pPr>
      <w:r w:rsidRPr="005A2B1A">
        <w:rPr>
          <w:sz w:val="20"/>
          <w:szCs w:val="20"/>
        </w:rPr>
        <w:t xml:space="preserve"> </w:t>
      </w:r>
      <w:r w:rsidR="005A2B1A" w:rsidRPr="005A2B1A">
        <w:rPr>
          <w:sz w:val="20"/>
          <w:szCs w:val="20"/>
        </w:rPr>
        <w:t>(курс,  группа, ФИО)</w:t>
      </w:r>
    </w:p>
    <w:p w:rsidR="005A2B1A" w:rsidRPr="00010588" w:rsidRDefault="005A2B1A" w:rsidP="005A2B1A">
      <w:pPr>
        <w:tabs>
          <w:tab w:val="left" w:pos="0"/>
        </w:tabs>
        <w:spacing w:line="240" w:lineRule="auto"/>
        <w:ind w:left="5670" w:firstLine="0"/>
        <w:jc w:val="center"/>
        <w:rPr>
          <w:sz w:val="16"/>
          <w:szCs w:val="22"/>
        </w:rPr>
      </w:pPr>
      <w:r w:rsidRPr="005A2B1A">
        <w:rPr>
          <w:sz w:val="20"/>
          <w:szCs w:val="20"/>
        </w:rPr>
        <w:t>___________________________________</w:t>
      </w:r>
    </w:p>
    <w:p w:rsidR="005A2B1A" w:rsidRPr="00010588" w:rsidRDefault="005A2B1A" w:rsidP="005A2B1A">
      <w:pPr>
        <w:tabs>
          <w:tab w:val="left" w:pos="0"/>
        </w:tabs>
        <w:spacing w:line="240" w:lineRule="auto"/>
        <w:ind w:left="6096"/>
        <w:jc w:val="center"/>
        <w:rPr>
          <w:sz w:val="16"/>
          <w:szCs w:val="22"/>
        </w:rPr>
      </w:pPr>
      <w:r w:rsidRPr="00010588">
        <w:rPr>
          <w:sz w:val="16"/>
          <w:szCs w:val="22"/>
        </w:rPr>
        <w:t>(подпись)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rPr>
          <w:sz w:val="24"/>
          <w:szCs w:val="24"/>
        </w:rPr>
      </w:pPr>
      <w:r w:rsidRPr="005A2B1A">
        <w:rPr>
          <w:sz w:val="24"/>
          <w:szCs w:val="24"/>
        </w:rPr>
        <w:t>ДАТА ЗАЩИТЫ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rPr>
          <w:sz w:val="24"/>
          <w:szCs w:val="24"/>
        </w:rPr>
      </w:pP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rPr>
          <w:sz w:val="24"/>
          <w:szCs w:val="24"/>
          <w:u w:val="single"/>
        </w:rPr>
      </w:pPr>
      <w:r w:rsidRPr="005A2B1A">
        <w:rPr>
          <w:sz w:val="24"/>
          <w:szCs w:val="24"/>
          <w:u w:val="single"/>
        </w:rPr>
        <w:t>«        »                                20</w:t>
      </w:r>
      <w:r w:rsidR="00A8121A">
        <w:rPr>
          <w:sz w:val="24"/>
          <w:szCs w:val="24"/>
          <w:u w:val="single"/>
        </w:rPr>
        <w:t>22</w:t>
      </w:r>
      <w:r w:rsidRPr="005A2B1A">
        <w:rPr>
          <w:sz w:val="24"/>
          <w:szCs w:val="24"/>
          <w:u w:val="single"/>
        </w:rPr>
        <w:t xml:space="preserve"> г.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jc w:val="right"/>
        <w:rPr>
          <w:sz w:val="24"/>
          <w:szCs w:val="24"/>
        </w:rPr>
      </w:pP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rPr>
          <w:sz w:val="24"/>
          <w:szCs w:val="24"/>
        </w:rPr>
      </w:pPr>
      <w:r w:rsidRPr="005A2B1A">
        <w:rPr>
          <w:sz w:val="24"/>
          <w:szCs w:val="24"/>
        </w:rPr>
        <w:t>ОЦЕНКА ___________________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rPr>
          <w:sz w:val="24"/>
          <w:szCs w:val="24"/>
        </w:rPr>
      </w:pP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rPr>
          <w:sz w:val="24"/>
          <w:szCs w:val="24"/>
        </w:rPr>
      </w:pPr>
      <w:r w:rsidRPr="005A2B1A">
        <w:rPr>
          <w:sz w:val="24"/>
          <w:szCs w:val="24"/>
        </w:rPr>
        <w:t>Секретарь ГЭК ___________________________</w:t>
      </w: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jc w:val="center"/>
        <w:rPr>
          <w:sz w:val="24"/>
          <w:szCs w:val="24"/>
        </w:rPr>
      </w:pPr>
    </w:p>
    <w:p w:rsidR="005A2B1A" w:rsidRPr="005A2B1A" w:rsidRDefault="005A2B1A" w:rsidP="005A2B1A">
      <w:pPr>
        <w:tabs>
          <w:tab w:val="left" w:pos="0"/>
        </w:tabs>
        <w:spacing w:line="240" w:lineRule="auto"/>
        <w:ind w:left="357"/>
        <w:jc w:val="center"/>
        <w:rPr>
          <w:sz w:val="24"/>
          <w:szCs w:val="24"/>
        </w:rPr>
      </w:pPr>
      <w:r w:rsidRPr="005A2B1A">
        <w:rPr>
          <w:sz w:val="24"/>
          <w:szCs w:val="24"/>
        </w:rPr>
        <w:t>г. Санкт-Петербург</w:t>
      </w:r>
    </w:p>
    <w:p w:rsidR="004C763D" w:rsidRDefault="005A2B1A" w:rsidP="00A8121A">
      <w:pPr>
        <w:spacing w:line="240" w:lineRule="auto"/>
        <w:jc w:val="center"/>
        <w:rPr>
          <w:sz w:val="24"/>
          <w:szCs w:val="24"/>
        </w:rPr>
      </w:pPr>
      <w:r w:rsidRPr="005A2B1A">
        <w:rPr>
          <w:sz w:val="24"/>
          <w:szCs w:val="24"/>
        </w:rPr>
        <w:t>20</w:t>
      </w:r>
      <w:r w:rsidR="00A8121A">
        <w:rPr>
          <w:sz w:val="24"/>
          <w:szCs w:val="24"/>
        </w:rPr>
        <w:t>22</w:t>
      </w:r>
    </w:p>
    <w:p w:rsidR="00A8121A" w:rsidRDefault="00A8121A" w:rsidP="00A8121A">
      <w:pPr>
        <w:spacing w:line="240" w:lineRule="auto"/>
        <w:jc w:val="center"/>
        <w:rPr>
          <w:b/>
        </w:rPr>
      </w:pPr>
    </w:p>
    <w:p w:rsidR="00A8121A" w:rsidRDefault="00A8121A" w:rsidP="00A8121A">
      <w:pPr>
        <w:spacing w:line="240" w:lineRule="auto"/>
        <w:jc w:val="center"/>
        <w:rPr>
          <w:b/>
        </w:rPr>
      </w:pPr>
    </w:p>
    <w:sdt>
      <w:sdtPr>
        <w:id w:val="10614043"/>
      </w:sdtPr>
      <w:sdtEndPr/>
      <w:sdtContent>
        <w:bookmarkStart w:id="0" w:name="_Toc531947862" w:displacedByCustomXml="prev"/>
        <w:p w:rsidR="00734035" w:rsidRDefault="005A2B1A" w:rsidP="00370924">
          <w:pPr>
            <w:pStyle w:val="Diploma"/>
            <w:jc w:val="center"/>
            <w:rPr>
              <w:noProof/>
            </w:rPr>
          </w:pPr>
          <w:r w:rsidRPr="00370924">
            <w:rPr>
              <w:b/>
            </w:rPr>
            <w:t>СОДЕРЖАНИЕ</w:t>
          </w:r>
          <w:bookmarkEnd w:id="0"/>
          <w:r>
            <w:t xml:space="preserve"> 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734035" w:rsidRDefault="0073403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1" w:history="1">
            <w:r w:rsidRPr="00EB1968">
              <w:rPr>
                <w:rStyle w:val="aa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2" w:history="1">
            <w:r w:rsidRPr="00EB1968">
              <w:rPr>
                <w:rStyle w:val="aa"/>
                <w:noProof/>
              </w:rPr>
              <w:t>ГЛАВА 1. ТЕОРЕТИЧЕСКИЕ ОСНОВЫ ПРОДВИЖЕНИЯ ОБРАЗОВАТЕЛЬНЫХ УСЛУГ ВУЗА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3" w:history="1">
            <w:r w:rsidRPr="00EB1968">
              <w:rPr>
                <w:rStyle w:val="aa"/>
                <w:noProof/>
              </w:rPr>
              <w:t>§ 1. 1. Конкуренция в сфере образовательных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4" w:history="1">
            <w:r w:rsidRPr="00EB1968">
              <w:rPr>
                <w:rStyle w:val="aa"/>
                <w:noProof/>
              </w:rPr>
              <w:t>§ 1. 2. Инструменты продвижения образовательных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5" w:history="1">
            <w:r w:rsidRPr="00EB1968">
              <w:rPr>
                <w:rStyle w:val="aa"/>
                <w:noProof/>
              </w:rPr>
              <w:t>§ 1. 3. Зарубежный опыт продвижения образовательных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6" w:history="1">
            <w:r w:rsidRPr="00EB1968">
              <w:rPr>
                <w:rStyle w:val="aa"/>
                <w:noProof/>
              </w:rPr>
              <w:t>ГЛАВА 2. НАЗВАНИЕ ГЛАВЫ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7" w:history="1">
            <w:r w:rsidRPr="00EB1968">
              <w:rPr>
                <w:rStyle w:val="aa"/>
                <w:noProof/>
              </w:rPr>
              <w:t>§ 2. 1. Название параграфа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8" w:history="1">
            <w:r w:rsidRPr="00EB1968">
              <w:rPr>
                <w:rStyle w:val="aa"/>
                <w:noProof/>
              </w:rPr>
              <w:t>§ 2. 2. Название параграфа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69" w:history="1">
            <w:r w:rsidRPr="00EB1968">
              <w:rPr>
                <w:rStyle w:val="aa"/>
                <w:noProof/>
              </w:rPr>
              <w:t>ГЛАВА 3. НАЗВАНИЕ ГЛАВЫ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70" w:history="1">
            <w:r w:rsidRPr="00EB1968">
              <w:rPr>
                <w:rStyle w:val="aa"/>
                <w:noProof/>
              </w:rPr>
              <w:t>§ 3. 1. Название параграфа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71" w:history="1">
            <w:r w:rsidRPr="00EB1968">
              <w:rPr>
                <w:rStyle w:val="aa"/>
                <w:noProof/>
              </w:rPr>
              <w:t>§ 3. 2. Название параграфа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72" w:history="1">
            <w:r w:rsidRPr="00EB1968">
              <w:rPr>
                <w:rStyle w:val="aa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73" w:history="1">
            <w:r w:rsidRPr="00EB1968">
              <w:rPr>
                <w:rStyle w:val="aa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4035" w:rsidRDefault="0073403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734474" w:history="1">
            <w:r w:rsidRPr="00EB1968">
              <w:rPr>
                <w:rStyle w:val="aa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_Toc118734474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B1A" w:rsidRDefault="005A2B1A">
          <w:r>
            <w:fldChar w:fldCharType="end"/>
          </w:r>
        </w:p>
      </w:sdtContent>
    </w:sdt>
    <w:p w:rsidR="004C763D" w:rsidRDefault="004C763D" w:rsidP="004C763D">
      <w:pPr>
        <w:pStyle w:val="3"/>
      </w:pPr>
    </w:p>
    <w:p w:rsidR="004C763D" w:rsidRPr="004C763D" w:rsidRDefault="004C763D" w:rsidP="004C763D"/>
    <w:p w:rsidR="004E296A" w:rsidRDefault="004E296A">
      <w:pPr>
        <w:ind w:left="709" w:firstLine="0"/>
        <w:rPr>
          <w:b/>
        </w:rPr>
      </w:pPr>
      <w:r>
        <w:br w:type="page"/>
      </w:r>
    </w:p>
    <w:p w:rsidR="004E296A" w:rsidRDefault="004E296A" w:rsidP="004E296A">
      <w:pPr>
        <w:pStyle w:val="1"/>
      </w:pPr>
      <w:bookmarkStart w:id="1" w:name="_Toc118734461"/>
      <w:r w:rsidRPr="004E296A">
        <w:lastRenderedPageBreak/>
        <w:t>ВВЕДЕНИЕ</w:t>
      </w:r>
      <w:bookmarkEnd w:id="1"/>
    </w:p>
    <w:p w:rsidR="0059748C" w:rsidRPr="0059748C" w:rsidRDefault="0059748C" w:rsidP="0059748C"/>
    <w:p w:rsidR="00250D7E" w:rsidRDefault="00565C93" w:rsidP="004C763D">
      <w:pPr>
        <w:pStyle w:val="Diploma"/>
      </w:pPr>
      <w:r>
        <w:t xml:space="preserve">В современных реалиях сфера образования </w:t>
      </w:r>
      <w:r w:rsidR="00770D02">
        <w:t>на этапе постоянных изменений и совершенствований</w:t>
      </w:r>
      <w:r>
        <w:t>, появляется все больше идей модернизации образования</w:t>
      </w:r>
      <w:r w:rsidR="00B04918">
        <w:t>,</w:t>
      </w:r>
      <w:r>
        <w:t xml:space="preserve"> как высшего, так и среднего, общего, дошкольного и д</w:t>
      </w:r>
      <w:r w:rsidR="00255667">
        <w:t>ругих уровней образования</w:t>
      </w:r>
      <w:r>
        <w:t>.</w:t>
      </w:r>
      <w:r w:rsidR="00770D02">
        <w:t xml:space="preserve"> Сфере образовательных услуг присуща высокая конкуренция, как между государственными учреждениями, так и между автономными, негосударственными.</w:t>
      </w:r>
      <w:r>
        <w:t xml:space="preserve"> Несомненно</w:t>
      </w:r>
      <w:r w:rsidR="00B04918">
        <w:t>,</w:t>
      </w:r>
      <w:r>
        <w:t xml:space="preserve"> </w:t>
      </w:r>
      <w:r w:rsidR="00770D02">
        <w:t xml:space="preserve">для эффективного </w:t>
      </w:r>
      <w:r>
        <w:t>продвижени</w:t>
      </w:r>
      <w:r w:rsidR="00770D02">
        <w:t>я</w:t>
      </w:r>
      <w:r>
        <w:t xml:space="preserve"> и реклам</w:t>
      </w:r>
      <w:r w:rsidR="00770D02">
        <w:t>ы</w:t>
      </w:r>
      <w:r>
        <w:t xml:space="preserve"> </w:t>
      </w:r>
      <w:r w:rsidR="00255667">
        <w:t>данных</w:t>
      </w:r>
      <w:r>
        <w:t xml:space="preserve"> услуг должны </w:t>
      </w:r>
      <w:r w:rsidR="00770D02">
        <w:t xml:space="preserve">быть проведены множественные аналитические работы, чтобы достичь нужных результатов. </w:t>
      </w:r>
    </w:p>
    <w:p w:rsidR="00FD3FC5" w:rsidRDefault="00FD3FC5" w:rsidP="004C763D">
      <w:pPr>
        <w:pStyle w:val="Diploma"/>
      </w:pPr>
    </w:p>
    <w:p w:rsidR="00FD3FC5" w:rsidRDefault="001147C5" w:rsidP="004C763D">
      <w:pPr>
        <w:pStyle w:val="Diploma"/>
      </w:pPr>
      <w:r>
        <w:t xml:space="preserve">Образовательные услуги нуждаются в качественном продвижение и рекламе, для этого безусловно нужны каналы продвижения, </w:t>
      </w:r>
      <w:r w:rsidR="00FD3FC5">
        <w:t>конкретно в этой работе мы рассмотрим продвижение образовательных услуг в СМИ.</w:t>
      </w:r>
      <w:r>
        <w:t xml:space="preserve"> </w:t>
      </w:r>
    </w:p>
    <w:p w:rsidR="00B04918" w:rsidRDefault="00770D02" w:rsidP="004C763D">
      <w:pPr>
        <w:pStyle w:val="Diploma"/>
      </w:pPr>
      <w:r>
        <w:t>СМИ активно развивается</w:t>
      </w:r>
      <w:r w:rsidR="00147A88">
        <w:t xml:space="preserve">, видоизменяется и совершенствуется в целом, поэтому продвижение образовательных услуг должно </w:t>
      </w:r>
      <w:r w:rsidR="00565C93">
        <w:t>идти в ногу со временем</w:t>
      </w:r>
      <w:r w:rsidR="00B04918">
        <w:t xml:space="preserve">, </w:t>
      </w:r>
      <w:r w:rsidR="00147A88">
        <w:t>исходя из этого</w:t>
      </w:r>
      <w:r w:rsidR="00B04918">
        <w:t xml:space="preserve"> в данной итоговой квалификационной работе мы рассмотрим особенности рекламы образовательных услуг в </w:t>
      </w:r>
      <w:r w:rsidR="00147A88">
        <w:t>современных средствах массовой информации</w:t>
      </w:r>
      <w:r w:rsidR="00B04918">
        <w:t>.</w:t>
      </w:r>
    </w:p>
    <w:p w:rsidR="00FD3FC5" w:rsidRDefault="00FD3FC5" w:rsidP="004C763D">
      <w:pPr>
        <w:pStyle w:val="Diploma"/>
      </w:pPr>
    </w:p>
    <w:p w:rsidR="00565C93" w:rsidRDefault="00255667" w:rsidP="004C763D">
      <w:pPr>
        <w:pStyle w:val="Diploma"/>
      </w:pPr>
      <w:r>
        <w:t>Актуальность данной работы определена возможностями образовательных услуг в современных средствах массовой информации, за последние год</w:t>
      </w:r>
      <w:r w:rsidR="00B04918">
        <w:t>ы</w:t>
      </w:r>
      <w:r>
        <w:t xml:space="preserve"> интернет СМИ все больше окутывает повседневную жизнь потенциальных абитуриентов, электронные версии СМИ такие, как информационные порталы, сайты, мессенджеры, подкасты, социальные сети дают возможность более эффективного продвижение</w:t>
      </w:r>
      <w:r w:rsidR="00B04918">
        <w:t xml:space="preserve"> услуг </w:t>
      </w:r>
      <w:r>
        <w:t xml:space="preserve"> у молодой аудитории, а учитывая, что у образовательн</w:t>
      </w:r>
      <w:r w:rsidR="00B04918">
        <w:t xml:space="preserve">ой сферы </w:t>
      </w:r>
      <w:r>
        <w:t>целевая аудитория в большинстве своем это люди возраста от 17 до 35лет, использование интернет СМИ способствует к наиболее быстрому достижению постав</w:t>
      </w:r>
      <w:r w:rsidR="00B04918">
        <w:t>л</w:t>
      </w:r>
      <w:r>
        <w:t>енной цели у образовательной организации.</w:t>
      </w:r>
    </w:p>
    <w:p w:rsidR="00B04918" w:rsidRDefault="00B04918" w:rsidP="004C763D">
      <w:pPr>
        <w:pStyle w:val="Diploma"/>
      </w:pPr>
      <w:r>
        <w:lastRenderedPageBreak/>
        <w:t>Цель квалификационной работы: проанализировать медиа ресурсов для продвижения образовательных учреждений, рассмотреть рекламные кампании со стороны абитуриентов и со стороны самих организаций, выяснить в каких медиа продвижение будет наиболее актуально и эффективно.</w:t>
      </w:r>
    </w:p>
    <w:p w:rsidR="00FD3FC5" w:rsidRDefault="00FD3FC5" w:rsidP="004C763D">
      <w:pPr>
        <w:pStyle w:val="Diploma"/>
      </w:pPr>
    </w:p>
    <w:p w:rsidR="00FD3FC5" w:rsidRDefault="00B04918" w:rsidP="00FD3FC5">
      <w:pPr>
        <w:pStyle w:val="Diploma"/>
      </w:pPr>
      <w:r>
        <w:t>Задача работы заключается в сборе данных</w:t>
      </w:r>
      <w:r w:rsidR="0079058F">
        <w:t>,</w:t>
      </w:r>
      <w:r>
        <w:t xml:space="preserve"> характеристик средств массовой информации, выявление </w:t>
      </w:r>
      <w:r w:rsidR="007034C1">
        <w:t>недочетов в рекламной компании в СМИ на примере института АНО ВО Международный Банковский институт имени Анатолия Собчака</w:t>
      </w:r>
      <w:r w:rsidR="0079058F">
        <w:t xml:space="preserve">, выявление </w:t>
      </w:r>
      <w:r w:rsidR="007B2F0E">
        <w:t xml:space="preserve">особенностей </w:t>
      </w:r>
      <w:r w:rsidR="0079058F">
        <w:t>новых форматов и методов продвижения образовательных услуг.</w:t>
      </w:r>
    </w:p>
    <w:p w:rsidR="00FD3FC5" w:rsidRDefault="00FD3FC5" w:rsidP="00FD3FC5">
      <w:pPr>
        <w:pStyle w:val="Diploma"/>
      </w:pPr>
    </w:p>
    <w:p w:rsidR="007B2F0E" w:rsidRPr="009525A2" w:rsidRDefault="007B2F0E" w:rsidP="00682E38">
      <w:pPr>
        <w:pStyle w:val="Diploma"/>
      </w:pPr>
      <w:r>
        <w:t xml:space="preserve">В итоговой квалификационной работе содержится теоретическая и практическая составляющая. В теории рассматриваются понятия медиа и образование, их взаимодействие, </w:t>
      </w:r>
      <w:r w:rsidR="009525A2">
        <w:t>их взаимозаменяемость,</w:t>
      </w:r>
      <w:r>
        <w:t xml:space="preserve"> использование одного аспекта в качестве метода продвижения и достижения поставленных целей другого.</w:t>
      </w:r>
      <w:r w:rsidR="009525A2">
        <w:t xml:space="preserve"> И практическая часть, в которой проведены исследования на данных полученных в период прохождение практики в Международном Банковском Институт имени Анатолия Собчака, в данной составляющей предоставлена статистика, внутренние данные, анализ и вытекающие выводы.</w:t>
      </w:r>
    </w:p>
    <w:p w:rsidR="00EC6F44" w:rsidRDefault="004E296A" w:rsidP="00EC6F44">
      <w:pPr>
        <w:pStyle w:val="2"/>
      </w:pPr>
      <w:r>
        <w:br w:type="page"/>
      </w:r>
      <w:bookmarkStart w:id="2" w:name="_Toc118734462"/>
      <w:r w:rsidR="008F5F42" w:rsidRPr="004C763D">
        <w:lastRenderedPageBreak/>
        <w:t>ГЛАВА 1.</w:t>
      </w:r>
      <w:r w:rsidR="00EC6F44" w:rsidRPr="004C763D">
        <w:t xml:space="preserve"> </w:t>
      </w:r>
      <w:r w:rsidR="00EC6F44" w:rsidRPr="00EC6F44">
        <w:rPr>
          <w:rStyle w:val="10"/>
        </w:rPr>
        <w:t>ТЕОРЕТИЧЕСКИЕ ОСНОВЫ ПРОДВИЖЕНИЯ ОБРАЗОВАТЕЛЬНЫХ УСЛУГ ВУЗА</w:t>
      </w:r>
      <w:bookmarkEnd w:id="2"/>
      <w:r w:rsidR="00EC6F44" w:rsidRPr="004E296A">
        <w:t xml:space="preserve"> </w:t>
      </w:r>
    </w:p>
    <w:p w:rsidR="00EC6F44" w:rsidRPr="00317808" w:rsidRDefault="00EC6F44" w:rsidP="00EC6F44"/>
    <w:p w:rsidR="004E296A" w:rsidRPr="00317808" w:rsidRDefault="008F5F42" w:rsidP="00317808">
      <w:pPr>
        <w:pStyle w:val="2"/>
      </w:pPr>
      <w:bookmarkStart w:id="3" w:name="_Toc118734463"/>
      <w:r w:rsidRPr="00317808">
        <w:t xml:space="preserve">§ 1. 1. </w:t>
      </w:r>
      <w:r w:rsidR="00317808" w:rsidRPr="00317808">
        <w:t>Конкуренция в сфере образовательных услуг</w:t>
      </w:r>
      <w:bookmarkEnd w:id="3"/>
    </w:p>
    <w:p w:rsidR="00387782" w:rsidRDefault="00CA1270" w:rsidP="008F5F42">
      <w:r>
        <w:t xml:space="preserve">Конкуренция в сфере образования — это противоборство, соперничество субъектов на рынке, за наиболее благоприятные условия за осуществление и использование образовательных услуг. </w:t>
      </w:r>
      <w:r w:rsidR="00317808">
        <w:t>Конкуренция в сфере образовательных услуг, а именно в сфере высшего образования</w:t>
      </w:r>
      <w:r w:rsidR="00387782">
        <w:t>,</w:t>
      </w:r>
      <w:r w:rsidR="00317808">
        <w:t xml:space="preserve"> существует и социальная</w:t>
      </w:r>
      <w:r w:rsidR="00387782">
        <w:t>,</w:t>
      </w:r>
      <w:r w:rsidR="00317808">
        <w:t xml:space="preserve"> и экономическая. Причем эк</w:t>
      </w:r>
      <w:r w:rsidR="00387782">
        <w:t xml:space="preserve">ономическая зачастую </w:t>
      </w:r>
      <w:r w:rsidR="00317808">
        <w:t xml:space="preserve"> входит в социальную конкуренцию, как одна из форм.</w:t>
      </w:r>
      <w:r w:rsidR="001920FE">
        <w:t xml:space="preserve"> Бренд университета, способы коммуникации, методы продвижения, </w:t>
      </w:r>
      <w:proofErr w:type="gramStart"/>
      <w:r w:rsidR="001920FE">
        <w:t>все</w:t>
      </w:r>
      <w:proofErr w:type="gramEnd"/>
      <w:r w:rsidR="001920FE">
        <w:t xml:space="preserve"> что направлено на поддержание имиджа и репутации на рынке, относится к форме экономической конкуренции. Также учреждениям, предоставляющи</w:t>
      </w:r>
      <w:r w:rsidR="00387782">
        <w:t>м</w:t>
      </w:r>
      <w:r w:rsidR="001920FE">
        <w:t xml:space="preserve"> услуги получения высшего образования, свойственна конкуренция в привлечение новых квалифицированных сотрудников, абитуриентов, привлечение спонсоров и партнеров, сбор и накопление средств, создание и поддержание репутации.</w:t>
      </w:r>
    </w:p>
    <w:p w:rsidR="00CA1270" w:rsidRDefault="00CA1270" w:rsidP="008F5F42">
      <w:r>
        <w:t>В настоящих реалиях</w:t>
      </w:r>
      <w:r w:rsidR="00D628ED">
        <w:t xml:space="preserve"> можно выделить три направления, в которых конкурируют образовательные учреждения:</w:t>
      </w:r>
    </w:p>
    <w:p w:rsidR="00D628ED" w:rsidRDefault="00D628ED" w:rsidP="00D628ED">
      <w:pPr>
        <w:pStyle w:val="a6"/>
        <w:numPr>
          <w:ilvl w:val="0"/>
          <w:numId w:val="4"/>
        </w:numPr>
      </w:pPr>
      <w:r>
        <w:t>Конкуренция между учебными заведениями</w:t>
      </w:r>
    </w:p>
    <w:p w:rsidR="00D628ED" w:rsidRDefault="00D628ED" w:rsidP="00D628ED">
      <w:pPr>
        <w:pStyle w:val="a6"/>
        <w:numPr>
          <w:ilvl w:val="0"/>
          <w:numId w:val="4"/>
        </w:numPr>
      </w:pPr>
      <w:r>
        <w:t>Конкуренция между потенциальными клиентами, то есть абитуриенты</w:t>
      </w:r>
    </w:p>
    <w:p w:rsidR="00D628ED" w:rsidRDefault="00D628ED" w:rsidP="00D628ED">
      <w:pPr>
        <w:pStyle w:val="a6"/>
        <w:numPr>
          <w:ilvl w:val="0"/>
          <w:numId w:val="4"/>
        </w:numPr>
      </w:pPr>
      <w:r>
        <w:t>Конкуренция между абитуриентами и учебными заведениями</w:t>
      </w:r>
    </w:p>
    <w:p w:rsidR="00D628ED" w:rsidRDefault="00D628ED" w:rsidP="00D628ED">
      <w:pPr>
        <w:ind w:firstLine="0"/>
      </w:pPr>
      <w:r>
        <w:t>Для каждого направления используются свои каналы коммуникации и методы продвижения. Рас</w:t>
      </w:r>
      <w:r w:rsidR="006A5015">
        <w:t>смотрим подробнее конкуренцию между учебными заведениями.</w:t>
      </w:r>
    </w:p>
    <w:p w:rsidR="00D628ED" w:rsidRDefault="00D628ED" w:rsidP="00D628ED">
      <w:pPr>
        <w:ind w:firstLine="0"/>
      </w:pPr>
      <w:r>
        <w:t>Безусловно, для конкуренции между учебными заведениями, наиболее благоприятны условия, при которых спрос на их услуги превышает предложение и возникает конкурс на место, помимо этого отмечается стабильный рост финансирования,</w:t>
      </w:r>
      <w:r w:rsidR="00C423E1">
        <w:t xml:space="preserve"> повышение платежеспособности клиентов, </w:t>
      </w:r>
      <w:r w:rsidR="00C423E1">
        <w:lastRenderedPageBreak/>
        <w:t>демографическая ситуация с положительными показателями и отсутствие конкурентоспособных учреждений в ближайших районах.</w:t>
      </w:r>
    </w:p>
    <w:p w:rsidR="00C423E1" w:rsidRDefault="00C423E1" w:rsidP="00D628ED">
      <w:pPr>
        <w:ind w:firstLine="0"/>
      </w:pPr>
      <w:r>
        <w:t>Учитывая, нынешнюю демографическую ситуаци</w:t>
      </w:r>
      <w:r w:rsidR="00E43054">
        <w:t>ю</w:t>
      </w:r>
      <w:r>
        <w:t>,</w:t>
      </w:r>
      <w:r w:rsidR="00E43054">
        <w:t xml:space="preserve"> а именно спад</w:t>
      </w:r>
      <w:r>
        <w:t xml:space="preserve"> </w:t>
      </w:r>
      <w:r w:rsidR="006A5015">
        <w:t>спровоцированный политическими событиями нескольких лет, организации</w:t>
      </w:r>
      <w:r w:rsidR="00E43054">
        <w:t>,</w:t>
      </w:r>
      <w:r>
        <w:t xml:space="preserve"> предлагающие образовательные услуги</w:t>
      </w:r>
      <w:r w:rsidR="00E43054">
        <w:t>,</w:t>
      </w:r>
      <w:r>
        <w:t xml:space="preserve"> будут вести ожесточенную борьбу за абитуриентов</w:t>
      </w:r>
      <w:r w:rsidR="00E43054">
        <w:t xml:space="preserve">, следуя из этого, </w:t>
      </w:r>
      <w:r>
        <w:t>организациям</w:t>
      </w:r>
      <w:r w:rsidR="00E43054">
        <w:t xml:space="preserve"> необходимо</w:t>
      </w:r>
      <w:r>
        <w:t xml:space="preserve"> провести анализ своих </w:t>
      </w:r>
      <w:r w:rsidR="00E43054">
        <w:t>нынешних</w:t>
      </w:r>
      <w:r>
        <w:t xml:space="preserve"> рекламных компаний</w:t>
      </w:r>
      <w:r w:rsidR="00E43054">
        <w:t>, для выявления наиболее эффективных методов продвижения.</w:t>
      </w:r>
    </w:p>
    <w:p w:rsidR="006B3291" w:rsidRDefault="006B3291" w:rsidP="00D628ED">
      <w:pPr>
        <w:ind w:firstLine="0"/>
      </w:pPr>
      <w:r>
        <w:t xml:space="preserve">Таблица 1. </w:t>
      </w:r>
      <w:r w:rsidRPr="006F5C30">
        <w:t>–</w:t>
      </w:r>
      <w:r>
        <w:t xml:space="preserve"> </w:t>
      </w:r>
      <w:r w:rsidRPr="006B3291">
        <w:t xml:space="preserve">Сведения </w:t>
      </w:r>
      <w:r>
        <w:t xml:space="preserve">о приеме, численности студентов </w:t>
      </w:r>
      <w:r w:rsidRPr="006B3291">
        <w:t>образовательных организациях, осуществляющих образовательную деятельность по образовательным программам высшего образования</w:t>
      </w:r>
      <w:r>
        <w:t>.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540"/>
        <w:gridCol w:w="2260"/>
        <w:gridCol w:w="1980"/>
        <w:gridCol w:w="1960"/>
        <w:gridCol w:w="1860"/>
      </w:tblGrid>
      <w:tr w:rsidR="006B3291" w:rsidRPr="006B3291" w:rsidTr="006B3291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Отчетная дата, год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Численность студентов, всего 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Численность студентов, очная форма,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Численность студентов очно-заочная (вечерняя) форма, человек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Численность студентов заочная форма, человек</w:t>
            </w:r>
          </w:p>
        </w:tc>
      </w:tr>
      <w:tr w:rsidR="006B3291" w:rsidRPr="006B3291" w:rsidTr="006B32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5646671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2673553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189206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2783912</w:t>
            </w:r>
          </w:p>
        </w:tc>
      </w:tr>
      <w:tr w:rsidR="006B3291" w:rsidRPr="006B3291" w:rsidTr="006B32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5209019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2575041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158503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2475475</w:t>
            </w:r>
          </w:p>
        </w:tc>
      </w:tr>
      <w:tr w:rsidR="006B3291" w:rsidRPr="006B3291" w:rsidTr="006B32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4766479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2379588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149102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2237789</w:t>
            </w:r>
          </w:p>
        </w:tc>
      </w:tr>
      <w:tr w:rsidR="006B3291" w:rsidRPr="006B3291" w:rsidTr="006B32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4399487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2402989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124198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1872300</w:t>
            </w:r>
          </w:p>
        </w:tc>
      </w:tr>
      <w:tr w:rsidR="006B3291" w:rsidRPr="006B3291" w:rsidTr="006B32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4245885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2380454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135014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1730417</w:t>
            </w:r>
          </w:p>
        </w:tc>
      </w:tr>
      <w:tr w:rsidR="006B3291" w:rsidRPr="006B3291" w:rsidTr="006B32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4161672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2369787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155588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1636297</w:t>
            </w:r>
          </w:p>
        </w:tc>
      </w:tr>
      <w:tr w:rsidR="006B3291" w:rsidRPr="006B3291" w:rsidTr="006B32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4068327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2386578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181477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1500272</w:t>
            </w:r>
          </w:p>
        </w:tc>
      </w:tr>
      <w:tr w:rsidR="006B3291" w:rsidRPr="006B3291" w:rsidTr="006B32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4049333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2429308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206139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291" w:rsidRPr="006B3291" w:rsidRDefault="006B3291" w:rsidP="006B329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B32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1413886</w:t>
            </w:r>
          </w:p>
        </w:tc>
      </w:tr>
    </w:tbl>
    <w:p w:rsidR="006B3291" w:rsidRDefault="006B3291" w:rsidP="006B3291">
      <w:r w:rsidRPr="005522F3">
        <w:rPr>
          <w:spacing w:val="-8"/>
          <w:vertAlign w:val="superscript"/>
        </w:rPr>
        <w:t>*</w:t>
      </w:r>
      <w:r>
        <w:t>Примечание. Таблица составлена д</w:t>
      </w:r>
      <w:r w:rsidRPr="006B3291">
        <w:t>епартамент</w:t>
      </w:r>
      <w:r>
        <w:t>ом</w:t>
      </w:r>
      <w:r w:rsidRPr="006B3291">
        <w:t xml:space="preserve"> координации деятельности организаций высшего образования</w:t>
      </w:r>
      <w:r>
        <w:t xml:space="preserve"> по данным Министерства науки и высшего образования Российской Федерации  </w:t>
      </w:r>
    </w:p>
    <w:p w:rsidR="00734035" w:rsidRDefault="00734035" w:rsidP="006B3291">
      <w:r>
        <w:t xml:space="preserve">Как мы видим исходя из таблицы предоставленной выше, численность студентов сокращается, по данным </w:t>
      </w:r>
      <w:r w:rsidRPr="00734035">
        <w:t>Росстата на 1 января</w:t>
      </w:r>
      <w:r>
        <w:t>, м</w:t>
      </w:r>
      <w:r w:rsidRPr="00734035">
        <w:t>играционный прир</w:t>
      </w:r>
      <w:r>
        <w:t>ост составил 429,9 тыс. человек, молодые люди все чаще уезжаю в другие страны. Организация предоставляющие образовательные услуги, следует предпринять действия, чтобы заинтересовать молодое поколение в отечественном образование или уже делать акц</w:t>
      </w:r>
      <w:r w:rsidR="00B11C3B">
        <w:t>ент на более взрослую аудиторию, направляя продвижение на услуги дополнительного образования</w:t>
      </w:r>
      <w:proofErr w:type="gramStart"/>
      <w:r w:rsidR="00B11C3B">
        <w:t>.</w:t>
      </w:r>
      <w:proofErr w:type="gramEnd"/>
      <w:r w:rsidR="00B11C3B">
        <w:t xml:space="preserve"> Переквалификация, курсы повышения квалификации.</w:t>
      </w:r>
    </w:p>
    <w:p w:rsidR="00D628ED" w:rsidRDefault="00D628ED" w:rsidP="008F5F42"/>
    <w:p w:rsidR="008F5F42" w:rsidRDefault="00387782" w:rsidP="008F5F42">
      <w:r>
        <w:t xml:space="preserve">Чтобы показать свою конкурентоспособность, образовательные учреждения прибегают, как к традиционным инструментам маркетинга, так и к новым способам и форматам для данной сферы.  </w:t>
      </w:r>
      <w:r w:rsidR="001920FE">
        <w:t xml:space="preserve"> </w:t>
      </w:r>
      <w:r w:rsidR="008F5F42">
        <w:t xml:space="preserve">Основной текст работы. </w:t>
      </w:r>
      <w:r w:rsidR="008F5F42" w:rsidRPr="008F5F42">
        <w:t>Основная часть работы состоит из двух-трех логически связанных и соподчиненных разделов, каждый из которых подразделяется на несколько частей (подразделов, пунктов, подпунктов). При необходимости число разделов может быть увеличено.</w:t>
      </w:r>
      <w:r w:rsidR="004C763D">
        <w:t xml:space="preserve"> </w:t>
      </w:r>
    </w:p>
    <w:p w:rsidR="004C763D" w:rsidRDefault="004C763D" w:rsidP="004C763D">
      <w:r>
        <w:t>Раздел первый. В нем выполняется анализ современного состояния теории и методологии проблемы, дается обзор информационных актов и литературных источников, позиция исследователей, обосновывается точка зрения автора на исследуемую проблему.</w:t>
      </w:r>
    </w:p>
    <w:p w:rsidR="004C763D" w:rsidRDefault="004C763D" w:rsidP="004C763D">
      <w:r>
        <w:t>В теоретической части могут быть рассмотрены:</w:t>
      </w:r>
    </w:p>
    <w:p w:rsidR="004C763D" w:rsidRDefault="004C763D" w:rsidP="004C763D">
      <w:pPr>
        <w:pStyle w:val="a6"/>
        <w:numPr>
          <w:ilvl w:val="0"/>
          <w:numId w:val="2"/>
        </w:numPr>
        <w:ind w:left="0" w:firstLine="709"/>
        <w:rPr>
          <w:rStyle w:val="a7"/>
        </w:rPr>
      </w:pPr>
      <w:r w:rsidRPr="004C763D">
        <w:rPr>
          <w:rStyle w:val="a7"/>
        </w:rPr>
        <w:t>понятие и сущность изучаемого явления, процесса;</w:t>
      </w:r>
    </w:p>
    <w:p w:rsidR="004C763D" w:rsidRDefault="004C763D" w:rsidP="004C763D">
      <w:pPr>
        <w:pStyle w:val="a6"/>
        <w:numPr>
          <w:ilvl w:val="0"/>
          <w:numId w:val="2"/>
        </w:numPr>
        <w:ind w:left="0" w:firstLine="709"/>
        <w:rPr>
          <w:rStyle w:val="a7"/>
        </w:rPr>
      </w:pPr>
      <w:r w:rsidRPr="004C763D">
        <w:rPr>
          <w:rStyle w:val="a7"/>
        </w:rPr>
        <w:t>краткий исторический обзор взглядов на проблему, сравнительный анализ исследований в России и за рубежом;</w:t>
      </w:r>
    </w:p>
    <w:p w:rsidR="004C763D" w:rsidRDefault="004C763D" w:rsidP="004C763D">
      <w:pPr>
        <w:pStyle w:val="a6"/>
        <w:numPr>
          <w:ilvl w:val="0"/>
          <w:numId w:val="2"/>
        </w:numPr>
        <w:ind w:left="0" w:firstLine="709"/>
        <w:rPr>
          <w:rStyle w:val="a7"/>
        </w:rPr>
      </w:pPr>
      <w:r w:rsidRPr="004C763D">
        <w:rPr>
          <w:rStyle w:val="a7"/>
        </w:rPr>
        <w:t>тенденции развития тех или иных процессов;</w:t>
      </w:r>
    </w:p>
    <w:p w:rsidR="004C763D" w:rsidRDefault="004C763D" w:rsidP="004C763D">
      <w:pPr>
        <w:pStyle w:val="a6"/>
        <w:numPr>
          <w:ilvl w:val="0"/>
          <w:numId w:val="2"/>
        </w:numPr>
        <w:ind w:left="0" w:firstLine="709"/>
        <w:rPr>
          <w:rStyle w:val="a7"/>
        </w:rPr>
      </w:pPr>
      <w:r w:rsidRPr="004C763D">
        <w:rPr>
          <w:rStyle w:val="a7"/>
        </w:rPr>
        <w:t>экономические законы, которые определяют решение проблемы, социальные, организационные, политические предпосылки;</w:t>
      </w:r>
    </w:p>
    <w:p w:rsidR="004C763D" w:rsidRDefault="004C763D" w:rsidP="004C763D">
      <w:pPr>
        <w:pStyle w:val="a6"/>
        <w:numPr>
          <w:ilvl w:val="0"/>
          <w:numId w:val="2"/>
        </w:numPr>
        <w:ind w:left="0" w:firstLine="709"/>
        <w:rPr>
          <w:rStyle w:val="a7"/>
        </w:rPr>
      </w:pPr>
      <w:r w:rsidRPr="004C763D">
        <w:rPr>
          <w:rStyle w:val="a7"/>
        </w:rPr>
        <w:t>система показателей, связанных с характеристиками проблемы;</w:t>
      </w:r>
    </w:p>
    <w:p w:rsidR="004C763D" w:rsidRDefault="004C763D" w:rsidP="004C763D">
      <w:pPr>
        <w:pStyle w:val="a6"/>
        <w:numPr>
          <w:ilvl w:val="0"/>
          <w:numId w:val="2"/>
        </w:numPr>
        <w:ind w:left="0" w:firstLine="709"/>
      </w:pPr>
      <w:r w:rsidRPr="004C763D">
        <w:rPr>
          <w:rStyle w:val="a7"/>
        </w:rPr>
        <w:t>порядок ресурсного обеспечения, экономического стимулирования.</w:t>
      </w:r>
      <w:r>
        <w:t xml:space="preserve"> </w:t>
      </w:r>
    </w:p>
    <w:p w:rsidR="004C763D" w:rsidRDefault="004C763D" w:rsidP="00370924">
      <w:pPr>
        <w:pStyle w:val="Diploma"/>
      </w:pPr>
      <w:r>
        <w:t>Теоретическая часть должна занимать примерно 30% объема работы.</w:t>
      </w:r>
    </w:p>
    <w:p w:rsidR="00370924" w:rsidRDefault="00370924" w:rsidP="00370924">
      <w:r>
        <w:t xml:space="preserve">Пример оформления таблицы. </w:t>
      </w:r>
    </w:p>
    <w:p w:rsidR="00370924" w:rsidRPr="006F5C30" w:rsidRDefault="00370924" w:rsidP="00370924">
      <w:r w:rsidRPr="006F5C30">
        <w:t>Таблица 1 – Распределение ответов респондентов на вопросы анкеты по возрастным группам (</w:t>
      </w:r>
      <w:proofErr w:type="gramStart"/>
      <w:r w:rsidRPr="006F5C30">
        <w:t>в</w:t>
      </w:r>
      <w:proofErr w:type="gramEnd"/>
      <w:r w:rsidRPr="006F5C30">
        <w:t xml:space="preserve"> </w:t>
      </w:r>
      <w:r>
        <w:t>%</w:t>
      </w:r>
      <w:r w:rsidRPr="006F5C30">
        <w:t>)</w:t>
      </w:r>
      <w:r w:rsidRPr="005522F3">
        <w:rPr>
          <w:vertAlign w:val="superscript"/>
        </w:rPr>
        <w:t>*</w:t>
      </w:r>
      <w:r w:rsidRPr="006F5C30">
        <w:t xml:space="preserve"> </w:t>
      </w:r>
    </w:p>
    <w:tbl>
      <w:tblPr>
        <w:tblW w:w="9550" w:type="dxa"/>
        <w:jc w:val="center"/>
        <w:tblLayout w:type="fixed"/>
        <w:tblLook w:val="0000" w:firstRow="0" w:lastRow="0" w:firstColumn="0" w:lastColumn="0" w:noHBand="0" w:noVBand="0"/>
      </w:tblPr>
      <w:tblGrid>
        <w:gridCol w:w="1421"/>
        <w:gridCol w:w="1843"/>
        <w:gridCol w:w="1559"/>
        <w:gridCol w:w="1559"/>
        <w:gridCol w:w="1843"/>
        <w:gridCol w:w="1325"/>
      </w:tblGrid>
      <w:tr w:rsidR="00370924" w:rsidRPr="004930D8" w:rsidTr="002B1815">
        <w:trPr>
          <w:trHeight w:val="364"/>
          <w:jc w:val="center"/>
        </w:trPr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Варианты</w:t>
            </w:r>
          </w:p>
          <w:p w:rsidR="00370924" w:rsidRPr="004930D8" w:rsidRDefault="00370924" w:rsidP="00370924">
            <w:pPr>
              <w:pStyle w:val="Default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ответов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Возрастные группы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Всего</w:t>
            </w:r>
          </w:p>
          <w:p w:rsidR="00370924" w:rsidRPr="004930D8" w:rsidRDefault="00370924" w:rsidP="00370924">
            <w:pPr>
              <w:pStyle w:val="Default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по выборке</w:t>
            </w:r>
          </w:p>
        </w:tc>
      </w:tr>
      <w:tr w:rsidR="00370924" w:rsidRPr="004930D8" w:rsidTr="002B1815">
        <w:trPr>
          <w:trHeight w:val="295"/>
          <w:jc w:val="center"/>
        </w:trPr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color w:val="auto"/>
                <w:spacing w:val="-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18-24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25-29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30-45 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 w:rsidRPr="004930D8">
              <w:rPr>
                <w:spacing w:val="-8"/>
              </w:rPr>
              <w:t>старше 45 лет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snapToGrid w:val="0"/>
              <w:ind w:firstLine="13"/>
              <w:rPr>
                <w:spacing w:val="-8"/>
              </w:rPr>
            </w:pPr>
          </w:p>
        </w:tc>
      </w:tr>
      <w:tr w:rsidR="00370924" w:rsidRPr="004930D8" w:rsidTr="002B1815">
        <w:trPr>
          <w:trHeight w:val="295"/>
          <w:jc w:val="center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color w:val="auto"/>
                <w:spacing w:val="-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>
              <w:rPr>
                <w:spacing w:val="-8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>
              <w:rPr>
                <w:spacing w:val="-8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>
              <w:rPr>
                <w:spacing w:val="-8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pStyle w:val="Default"/>
              <w:snapToGrid w:val="0"/>
              <w:ind w:firstLine="13"/>
              <w:jc w:val="both"/>
              <w:rPr>
                <w:spacing w:val="-8"/>
              </w:rPr>
            </w:pPr>
            <w:r>
              <w:rPr>
                <w:spacing w:val="-8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0924" w:rsidRPr="004930D8" w:rsidRDefault="00370924" w:rsidP="00370924">
            <w:pPr>
              <w:snapToGrid w:val="0"/>
              <w:ind w:firstLine="13"/>
              <w:rPr>
                <w:spacing w:val="-8"/>
              </w:rPr>
            </w:pPr>
          </w:p>
        </w:tc>
      </w:tr>
    </w:tbl>
    <w:p w:rsidR="00370924" w:rsidRDefault="00370924" w:rsidP="00370924">
      <w:r w:rsidRPr="005522F3">
        <w:rPr>
          <w:spacing w:val="-8"/>
          <w:vertAlign w:val="superscript"/>
        </w:rPr>
        <w:lastRenderedPageBreak/>
        <w:t>*</w:t>
      </w:r>
      <w:r>
        <w:t>Примечание. Таблица составлена автором по данным</w:t>
      </w:r>
      <w:proofErr w:type="gramStart"/>
      <w:r>
        <w:t xml:space="preserve"> .</w:t>
      </w:r>
      <w:proofErr w:type="gramEnd"/>
      <w:r>
        <w:t>. (приводится источник информации).</w:t>
      </w:r>
    </w:p>
    <w:p w:rsidR="00370924" w:rsidRDefault="00370924" w:rsidP="00370924">
      <w:pPr>
        <w:rPr>
          <w:spacing w:val="-8"/>
        </w:rPr>
      </w:pPr>
      <w:r>
        <w:rPr>
          <w:spacing w:val="-8"/>
        </w:rPr>
        <w:t xml:space="preserve">Пример оформления рисунка. </w:t>
      </w:r>
    </w:p>
    <w:p w:rsidR="00370924" w:rsidRDefault="007034C1" w:rsidP="00370924">
      <w:pPr>
        <w:rPr>
          <w:spacing w:val="-8"/>
        </w:rPr>
      </w:pPr>
      <w:r>
        <w:rPr>
          <w:noProof/>
          <w:spacing w:val="-8"/>
          <w:lang w:eastAsia="ru-RU"/>
        </w:rPr>
        <mc:AlternateContent>
          <mc:Choice Requires="wps">
            <w:drawing>
              <wp:inline distT="0" distB="0" distL="0" distR="0">
                <wp:extent cx="2488565" cy="548640"/>
                <wp:effectExtent l="6350" t="5715" r="10160" b="762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5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905CF" id="Rectangle 2" o:spid="_x0000_s1026" style="width:195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" strokecolor="black [3213]">
                <w10:anchorlock/>
              </v:rect>
            </w:pict>
          </mc:Fallback>
        </mc:AlternateContent>
      </w:r>
    </w:p>
    <w:p w:rsidR="00370924" w:rsidRDefault="00370924" w:rsidP="004C763D">
      <w:pPr>
        <w:pStyle w:val="Diploma"/>
        <w:rPr>
          <w:iCs/>
        </w:rPr>
      </w:pPr>
      <w:r w:rsidRPr="00C90BD4">
        <w:rPr>
          <w:iCs/>
        </w:rPr>
        <w:t>Рисунок 1 – Пятиконечная звезда</w:t>
      </w:r>
      <w:r>
        <w:rPr>
          <w:rStyle w:val="af"/>
          <w:iCs/>
        </w:rPr>
        <w:footnoteReference w:id="1"/>
      </w:r>
    </w:p>
    <w:p w:rsidR="00794EE2" w:rsidRDefault="00794EE2" w:rsidP="00622877">
      <w:pPr>
        <w:pStyle w:val="3"/>
      </w:pPr>
    </w:p>
    <w:p w:rsidR="00794EE2" w:rsidRDefault="00794EE2" w:rsidP="00622877">
      <w:pPr>
        <w:pStyle w:val="3"/>
      </w:pPr>
    </w:p>
    <w:p w:rsidR="004C763D" w:rsidRDefault="004C763D" w:rsidP="00622877">
      <w:pPr>
        <w:pStyle w:val="3"/>
      </w:pPr>
      <w:bookmarkStart w:id="4" w:name="_Toc118734464"/>
      <w:r w:rsidRPr="00622877">
        <w:t>§ 1. 2.</w:t>
      </w:r>
      <w:r w:rsidR="00622877">
        <w:t xml:space="preserve"> </w:t>
      </w:r>
      <w:r w:rsidR="00622877" w:rsidRPr="00622877">
        <w:t>Инструменты продвижения образовательных услуг</w:t>
      </w:r>
      <w:bookmarkEnd w:id="4"/>
    </w:p>
    <w:p w:rsidR="00AD39BA" w:rsidRDefault="00AD39BA" w:rsidP="00AD39BA">
      <w:r>
        <w:t>Для того чтобы подобрать наиболее эффективные инструменты продвижения образовательных услуг, необходимо выявить особенности имеющихся услуг.</w:t>
      </w:r>
    </w:p>
    <w:p w:rsidR="00AD39BA" w:rsidRDefault="00AD39BA" w:rsidP="00170DAB">
      <w:pPr>
        <w:pStyle w:val="a6"/>
        <w:numPr>
          <w:ilvl w:val="0"/>
          <w:numId w:val="6"/>
        </w:numPr>
        <w:ind w:left="0"/>
      </w:pPr>
      <w:r>
        <w:t>Образовательные услуги не осязаемы, не материальны, потребитель не может их проверить до приобретения</w:t>
      </w:r>
      <w:proofErr w:type="gramStart"/>
      <w:r>
        <w:t>.</w:t>
      </w:r>
      <w:proofErr w:type="gramEnd"/>
      <w:r>
        <w:t xml:space="preserve"> Поэтому представителю услуги необходимо наглядно продемонстрировать, визуализировать параметры важные абитуриенту, выгоды, которые потребитель может получить после приобретения услуги.</w:t>
      </w:r>
    </w:p>
    <w:p w:rsidR="00AD39BA" w:rsidRDefault="00630C44" w:rsidP="00170DAB">
      <w:pPr>
        <w:pStyle w:val="a6"/>
        <w:numPr>
          <w:ilvl w:val="0"/>
          <w:numId w:val="6"/>
        </w:numPr>
        <w:ind w:left="0"/>
      </w:pPr>
      <w:r>
        <w:t xml:space="preserve">Данная услуга, которую предоставляет организация, не может быть самостоятельна, отделима от лица предоставляющего её. Поэтому специалисты образовательной сферы должны владеть коммуникационными навыками на высоком уровне, располагать к себе, завоёвывать доверие, критически мыслить, чтобы суметь проанализировать </w:t>
      </w:r>
      <w:r w:rsidR="00A95C2A">
        <w:t>текущую ситуацию.</w:t>
      </w:r>
    </w:p>
    <w:p w:rsidR="00794EE2" w:rsidRDefault="00A95C2A" w:rsidP="00794EE2">
      <w:pPr>
        <w:pStyle w:val="a6"/>
        <w:numPr>
          <w:ilvl w:val="0"/>
          <w:numId w:val="6"/>
        </w:numPr>
        <w:ind w:left="0"/>
      </w:pPr>
      <w:r>
        <w:t>Образовательные услуги, не являются постоянными в своем качестве, это зависит и от  преподавательского состава</w:t>
      </w:r>
      <w:r w:rsidR="00794EE2">
        <w:t>, их</w:t>
      </w:r>
      <w:r>
        <w:t xml:space="preserve"> личностных характеристик и от того что </w:t>
      </w:r>
      <w:r w:rsidR="00794EE2">
        <w:t xml:space="preserve">любые </w:t>
      </w:r>
      <w:r>
        <w:t xml:space="preserve">знания </w:t>
      </w:r>
      <w:r w:rsidR="00794EE2">
        <w:t>способны терять свою актуальность.</w:t>
      </w:r>
    </w:p>
    <w:p w:rsidR="00794EE2" w:rsidRPr="00AD39BA" w:rsidRDefault="00794EE2" w:rsidP="00794EE2">
      <w:pPr>
        <w:pStyle w:val="a6"/>
        <w:ind w:left="0" w:firstLine="0"/>
      </w:pPr>
      <w:r>
        <w:t>Зная основные особенности образовательных услуг, необходимо прибегнуть к подбору наиболее бюджетного и эффективного канала продвижения услуг</w:t>
      </w:r>
    </w:p>
    <w:p w:rsidR="00170DAB" w:rsidRDefault="00A95C2A" w:rsidP="00794EE2">
      <w:pPr>
        <w:ind w:left="709" w:firstLine="0"/>
        <w:rPr>
          <w:b/>
        </w:rPr>
      </w:pPr>
      <w:r>
        <w:lastRenderedPageBreak/>
        <w:t>Таблица 2. «</w:t>
      </w:r>
      <w:r>
        <w:rPr>
          <w:rFonts w:ascii="Roboto" w:hAnsi="Roboto"/>
          <w:color w:val="0F192D"/>
          <w:sz w:val="27"/>
          <w:szCs w:val="27"/>
          <w:shd w:val="clear" w:color="auto" w:fill="FFFFFF"/>
        </w:rPr>
        <w:t>Все актуальные рекламные каналы в 2022 году в условиях санкций</w:t>
      </w:r>
      <w:r>
        <w:rPr>
          <w:rFonts w:ascii="Roboto" w:hAnsi="Roboto"/>
          <w:color w:val="0F192D"/>
          <w:sz w:val="27"/>
          <w:szCs w:val="27"/>
          <w:shd w:val="clear" w:color="auto" w:fill="FFFFFF"/>
        </w:rPr>
        <w:t>»</w:t>
      </w: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763"/>
        <w:gridCol w:w="1254"/>
        <w:gridCol w:w="1548"/>
        <w:gridCol w:w="1367"/>
        <w:gridCol w:w="1922"/>
      </w:tblGrid>
      <w:tr w:rsidR="00170DAB" w:rsidRPr="00170DAB" w:rsidTr="00A95C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Рекламные каналы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Ниша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Минимальный</w:t>
            </w: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бюджет в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до первых</w:t>
            </w: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результатов в неделях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Потенциал</w:t>
            </w:r>
            <w:r w:rsidRPr="00170D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масштабирования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Корпоративный сайт, интернет-магазин или лэндинг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– 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  <w:t>Высокий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Контекстная реклама (Яндекс</w:t>
            </w:r>
            <w:proofErr w:type="gram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Почти 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– 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Таргетированная реклама (MyTarget и ВКонтакте)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Почти 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– 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Телемаркетинг (холодные звонки)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B2B / G2B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товаров или услуг</w:t>
            </w: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большим чеком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–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Email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-маркетинг (рассылки на почту и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мессенджеры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B2C / B2B / G2B / G2C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есть большая аудитория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– 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Маркетплейсы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Wildberries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Ozon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gram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аркет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СберМегаМаркет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Lamoda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другие)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B2C / B2B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Товарный бизнес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–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  <w:t>Высокий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Контент-маркетинг (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gram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зен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VC.ru и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Telegram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-канал)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B2C / G2C / B2P / G2P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Почти 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– 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  <w:t>Высокий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Карты (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</w:t>
            </w:r>
            <w:proofErr w:type="gram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изнес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Google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Мой бизнес и 2ГИС)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B2C / B2B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оффлайн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магазинов, салонов красоты, офисов продаж и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– 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Торговые площадки и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агрегаторы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Avito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Юла)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B2C / B2B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товарного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–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SEO-продвижение сайта (вывод в ТОП-10)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– 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  <w:t>Высокий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SMM-продвижение (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YouTube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Одноклассники)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B2C / B2B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всех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– 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  <w:t>Высокий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Активные продажи (</w:t>
            </w:r>
            <w:proofErr w:type="gram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бизнес-встречи</w:t>
            </w:r>
            <w:proofErr w:type="gram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выставки)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товаров или услуг</w:t>
            </w: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 большим чеком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–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Партнёрская сеть (реферальные программы)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SaaS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</w:t>
            </w:r>
            <w:proofErr w:type="gram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бизнес-моделей</w:t>
            </w:r>
            <w:proofErr w:type="gram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подпиской на продукт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– 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b/>
                <w:bCs/>
                <w:color w:val="34A853"/>
                <w:sz w:val="20"/>
                <w:szCs w:val="20"/>
                <w:lang w:eastAsia="ru-RU"/>
              </w:rPr>
              <w:t>Высокий</w:t>
            </w:r>
          </w:p>
        </w:tc>
      </w:tr>
      <w:tr w:rsidR="00170DAB" w:rsidRPr="00170DAB" w:rsidTr="00A95C2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Аромамаркетинг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(использование запахов)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B2C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Оффлайн</w:t>
            </w:r>
            <w:proofErr w:type="spellEnd"/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магазины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–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0DAB" w:rsidRPr="00170DAB" w:rsidRDefault="00170DAB" w:rsidP="00170DA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D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Низкий</w:t>
            </w:r>
          </w:p>
        </w:tc>
      </w:tr>
    </w:tbl>
    <w:p w:rsidR="008F5F42" w:rsidRDefault="00A95C2A" w:rsidP="00A95C2A">
      <w:pPr>
        <w:ind w:firstLine="0"/>
      </w:pPr>
      <w:r w:rsidRPr="005522F3">
        <w:rPr>
          <w:spacing w:val="-8"/>
          <w:vertAlign w:val="superscript"/>
        </w:rPr>
        <w:t>*</w:t>
      </w:r>
      <w:r>
        <w:t>Примечание. Таблица составлена</w:t>
      </w:r>
      <w:r>
        <w:t xml:space="preserve"> Агентством </w:t>
      </w:r>
      <w:r>
        <w:rPr>
          <w:lang w:val="en-US"/>
        </w:rPr>
        <w:t>performance</w:t>
      </w:r>
      <w:r w:rsidRPr="00A95C2A">
        <w:t>-</w:t>
      </w:r>
      <w:r>
        <w:t>маркетинг «</w:t>
      </w:r>
      <w:proofErr w:type="spellStart"/>
      <w:r>
        <w:rPr>
          <w:lang w:val="en-US"/>
        </w:rPr>
        <w:t>KeyLienet</w:t>
      </w:r>
      <w:proofErr w:type="spellEnd"/>
      <w:r>
        <w:t>»</w:t>
      </w:r>
      <w:r w:rsidR="00B11C3B">
        <w:t>.</w:t>
      </w:r>
    </w:p>
    <w:p w:rsidR="00B11C3B" w:rsidRDefault="00B11C3B" w:rsidP="00A95C2A">
      <w:pPr>
        <w:ind w:firstLine="0"/>
      </w:pPr>
      <w:r>
        <w:t>Из предо</w:t>
      </w:r>
      <w:r w:rsidR="00AD4366">
        <w:t>ставленной выше таблицы, каналы</w:t>
      </w:r>
      <w:proofErr w:type="gramStart"/>
      <w:r w:rsidR="00AD4366">
        <w:t>.</w:t>
      </w:r>
      <w:proofErr w:type="gramEnd"/>
      <w:r w:rsidR="00AD4366">
        <w:t xml:space="preserve"> Которые </w:t>
      </w:r>
      <w:proofErr w:type="spellStart"/>
      <w:r w:rsidR="00AD4366">
        <w:t>проходяь</w:t>
      </w:r>
      <w:proofErr w:type="spellEnd"/>
      <w:r w:rsidR="00AD4366">
        <w:t xml:space="preserve"> для продвижения образовательных услуг, это</w:t>
      </w:r>
      <w:bookmarkStart w:id="5" w:name="_GoBack"/>
      <w:bookmarkEnd w:id="5"/>
    </w:p>
    <w:p w:rsidR="00794EE2" w:rsidRDefault="00794EE2" w:rsidP="00A95C2A">
      <w:pPr>
        <w:pStyle w:val="3"/>
      </w:pPr>
    </w:p>
    <w:p w:rsidR="00794EE2" w:rsidRDefault="00794EE2" w:rsidP="00A95C2A">
      <w:pPr>
        <w:pStyle w:val="3"/>
      </w:pPr>
    </w:p>
    <w:p w:rsidR="00794EE2" w:rsidRDefault="00794EE2" w:rsidP="00A95C2A">
      <w:pPr>
        <w:pStyle w:val="3"/>
      </w:pPr>
    </w:p>
    <w:p w:rsidR="00794EE2" w:rsidRDefault="00794EE2" w:rsidP="00A95C2A">
      <w:pPr>
        <w:pStyle w:val="3"/>
      </w:pPr>
    </w:p>
    <w:p w:rsidR="00A95C2A" w:rsidRPr="00734035" w:rsidRDefault="00A95C2A" w:rsidP="00734035">
      <w:pPr>
        <w:pStyle w:val="3"/>
      </w:pPr>
      <w:bookmarkStart w:id="6" w:name="_Toc118734465"/>
      <w:r w:rsidRPr="00734035">
        <w:t xml:space="preserve">§ 1. 3. </w:t>
      </w:r>
      <w:r w:rsidR="00734035" w:rsidRPr="00734035">
        <w:t>Зарубежный опыт продвижения образовательных услуг</w:t>
      </w:r>
      <w:bookmarkEnd w:id="6"/>
    </w:p>
    <w:p w:rsidR="00A95C2A" w:rsidRPr="00A95C2A" w:rsidRDefault="00A95C2A" w:rsidP="00A95C2A">
      <w:pPr>
        <w:ind w:firstLine="0"/>
      </w:pPr>
    </w:p>
    <w:p w:rsidR="00A95C2A" w:rsidRDefault="00A95C2A" w:rsidP="004C763D">
      <w:pPr>
        <w:pStyle w:val="2"/>
      </w:pPr>
    </w:p>
    <w:p w:rsidR="004C763D" w:rsidRPr="004C763D" w:rsidRDefault="004C763D" w:rsidP="004C763D">
      <w:pPr>
        <w:pStyle w:val="2"/>
      </w:pPr>
      <w:bookmarkStart w:id="7" w:name="_Toc118734466"/>
      <w:r w:rsidRPr="004C763D">
        <w:t xml:space="preserve">ГЛАВА </w:t>
      </w:r>
      <w:r w:rsidR="005A2B1A">
        <w:t>2</w:t>
      </w:r>
      <w:r w:rsidRPr="004C763D">
        <w:t>. НАЗВАНИЕ ГЛАВЫ</w:t>
      </w:r>
      <w:bookmarkEnd w:id="7"/>
    </w:p>
    <w:p w:rsidR="004C763D" w:rsidRDefault="004C763D" w:rsidP="004C763D">
      <w:pPr>
        <w:pStyle w:val="3"/>
      </w:pPr>
      <w:bookmarkStart w:id="8" w:name="_Toc118734467"/>
      <w:r w:rsidRPr="004E296A">
        <w:t xml:space="preserve">§ </w:t>
      </w:r>
      <w:r w:rsidR="005A2B1A">
        <w:t>2</w:t>
      </w:r>
      <w:r w:rsidRPr="004E296A">
        <w:t>. 1</w:t>
      </w:r>
      <w:r>
        <w:t>.</w:t>
      </w:r>
      <w:r w:rsidRPr="004E296A">
        <w:t xml:space="preserve"> </w:t>
      </w:r>
      <w:r w:rsidRPr="004C763D">
        <w:t>Название параграфа</w:t>
      </w:r>
      <w:bookmarkEnd w:id="8"/>
    </w:p>
    <w:p w:rsidR="005A2B1A" w:rsidRDefault="005A2B1A" w:rsidP="005A2B1A">
      <w:r>
        <w:t>Раздел второй – аналитический, включает совокупность расчетно-экономических действий для решения поставленных задач. Назначением раздела является анализ практического состояния проблемы (исследуемого процесса, явления). В нем рассматривается динамика экономических показателей, выявляются и классифицируются факторы, влияющие на показатели развития. Раскрываются конкретные методы решения проблемы.</w:t>
      </w:r>
    </w:p>
    <w:p w:rsidR="005A2B1A" w:rsidRDefault="005A2B1A" w:rsidP="005A2B1A">
      <w:r>
        <w:t>В этом разделе используются экономико-математические методы, компьютерные технологии обработки данных, составляются аналитические таблицы, графики, схемы и т.д. (по материалам предприятия, статистических сборников). Объем второй части выпускной работы — 40-50% общего объема.</w:t>
      </w:r>
    </w:p>
    <w:p w:rsidR="00BC2997" w:rsidRPr="00BC2997" w:rsidRDefault="00BC2997" w:rsidP="00BC2997">
      <w:pPr>
        <w:pStyle w:val="Diploma"/>
        <w:rPr>
          <w:sz w:val="24"/>
          <w:szCs w:val="24"/>
        </w:rPr>
      </w:pPr>
      <w:r>
        <w:lastRenderedPageBreak/>
        <w:t xml:space="preserve">Подробнее – в методическом пособии по ссылке </w:t>
      </w:r>
      <w:hyperlink r:id="rId9" w:history="1">
        <w:r w:rsidRPr="00015D6B">
          <w:rPr>
            <w:rStyle w:val="aa"/>
          </w:rPr>
          <w:t>https://vk.com/doc1872573_464103095?hash=2f147990f5c8761f40&amp;dl=26986a40ab7eba155b</w:t>
        </w:r>
      </w:hyperlink>
      <w:r>
        <w:t xml:space="preserve"> </w:t>
      </w:r>
    </w:p>
    <w:p w:rsidR="005A2B1A" w:rsidRDefault="005A2B1A" w:rsidP="005A2B1A">
      <w:pPr>
        <w:pStyle w:val="3"/>
      </w:pPr>
      <w:bookmarkStart w:id="9" w:name="_Toc118734468"/>
      <w:r w:rsidRPr="004E296A">
        <w:t xml:space="preserve">§ </w:t>
      </w:r>
      <w:r>
        <w:t>2</w:t>
      </w:r>
      <w:r w:rsidRPr="004E296A">
        <w:t xml:space="preserve">. </w:t>
      </w:r>
      <w:r w:rsidR="00370924">
        <w:t>2</w:t>
      </w:r>
      <w:r>
        <w:t>.</w:t>
      </w:r>
      <w:r w:rsidRPr="004E296A">
        <w:t xml:space="preserve"> </w:t>
      </w:r>
      <w:r w:rsidRPr="004C763D">
        <w:t>Название параграфа</w:t>
      </w:r>
      <w:bookmarkEnd w:id="9"/>
    </w:p>
    <w:p w:rsidR="005A2B1A" w:rsidRPr="005A2B1A" w:rsidRDefault="005A2B1A" w:rsidP="005A2B1A"/>
    <w:p w:rsidR="004C763D" w:rsidRDefault="004C763D">
      <w:pPr>
        <w:ind w:left="709" w:firstLine="0"/>
        <w:rPr>
          <w:b/>
        </w:rPr>
      </w:pPr>
      <w:r>
        <w:br w:type="page"/>
      </w:r>
    </w:p>
    <w:p w:rsidR="00370924" w:rsidRPr="004C763D" w:rsidRDefault="00370924" w:rsidP="00370924">
      <w:pPr>
        <w:pStyle w:val="2"/>
      </w:pPr>
      <w:bookmarkStart w:id="10" w:name="_Toc118734469"/>
      <w:r w:rsidRPr="004C763D">
        <w:lastRenderedPageBreak/>
        <w:t xml:space="preserve">ГЛАВА </w:t>
      </w:r>
      <w:r>
        <w:t>3</w:t>
      </w:r>
      <w:r w:rsidRPr="004C763D">
        <w:t>. НАЗВАНИЕ ГЛАВЫ</w:t>
      </w:r>
      <w:bookmarkEnd w:id="10"/>
    </w:p>
    <w:p w:rsidR="00370924" w:rsidRDefault="00370924" w:rsidP="00370924">
      <w:pPr>
        <w:pStyle w:val="3"/>
      </w:pPr>
      <w:bookmarkStart w:id="11" w:name="_Toc118734470"/>
      <w:r w:rsidRPr="004E296A">
        <w:t xml:space="preserve">§ </w:t>
      </w:r>
      <w:r>
        <w:t>3</w:t>
      </w:r>
      <w:r w:rsidRPr="004E296A">
        <w:t>. 1</w:t>
      </w:r>
      <w:r>
        <w:t>.</w:t>
      </w:r>
      <w:r w:rsidRPr="004E296A">
        <w:t xml:space="preserve"> </w:t>
      </w:r>
      <w:r w:rsidRPr="004C763D">
        <w:t>Название параграфа</w:t>
      </w:r>
      <w:bookmarkEnd w:id="11"/>
    </w:p>
    <w:p w:rsidR="00370924" w:rsidRDefault="00370924" w:rsidP="00370924">
      <w:r>
        <w:t>Раздел третий – проектный. В нем определяются современные требования к решению вопроса и разрабатываются предложения и перспективы развития объекта исследования. Выполняются практические расчеты по выбранной методике, дается оценка эффективности предлагаемых мероприятий (рекомендаций). Определяются новизна и полнота решения поставленных задач. Обозначаются границы применения результатов, а также намечаются пути; продолжения исследования (в том числе в будущей деятельности автора).</w:t>
      </w:r>
    </w:p>
    <w:p w:rsidR="00BC2997" w:rsidRPr="00BC2997" w:rsidRDefault="00BC2997" w:rsidP="00BC2997">
      <w:pPr>
        <w:pStyle w:val="Diploma"/>
        <w:rPr>
          <w:sz w:val="24"/>
          <w:szCs w:val="24"/>
        </w:rPr>
      </w:pPr>
      <w:r>
        <w:t xml:space="preserve">Подробнее – в методическом пособии по ссылке </w:t>
      </w:r>
      <w:hyperlink r:id="rId10" w:history="1">
        <w:r w:rsidRPr="00015D6B">
          <w:rPr>
            <w:rStyle w:val="aa"/>
          </w:rPr>
          <w:t>https://vk.com/doc1872573_464103095?hash=2f147990f5c8761f40&amp;dl=26986a40ab7eba155b</w:t>
        </w:r>
      </w:hyperlink>
      <w:r>
        <w:t xml:space="preserve"> </w:t>
      </w:r>
    </w:p>
    <w:p w:rsidR="00370924" w:rsidRDefault="00370924" w:rsidP="00370924">
      <w:pPr>
        <w:pStyle w:val="3"/>
      </w:pPr>
      <w:bookmarkStart w:id="12" w:name="_Toc118734471"/>
      <w:r w:rsidRPr="004E296A">
        <w:t xml:space="preserve">§ </w:t>
      </w:r>
      <w:r>
        <w:t>3</w:t>
      </w:r>
      <w:r w:rsidRPr="004E296A">
        <w:t xml:space="preserve">. </w:t>
      </w:r>
      <w:r>
        <w:t>2.</w:t>
      </w:r>
      <w:r w:rsidRPr="004E296A">
        <w:t xml:space="preserve"> </w:t>
      </w:r>
      <w:r w:rsidRPr="004C763D">
        <w:t>Название параграфа</w:t>
      </w:r>
      <w:bookmarkEnd w:id="12"/>
    </w:p>
    <w:p w:rsidR="00370924" w:rsidRPr="00370924" w:rsidRDefault="00370924" w:rsidP="00370924"/>
    <w:p w:rsidR="00370924" w:rsidRDefault="00370924">
      <w:pPr>
        <w:ind w:left="709" w:firstLine="0"/>
        <w:rPr>
          <w:b/>
        </w:rPr>
      </w:pPr>
      <w:r>
        <w:br w:type="page"/>
      </w:r>
    </w:p>
    <w:p w:rsidR="004E296A" w:rsidRDefault="004E296A" w:rsidP="004E296A">
      <w:pPr>
        <w:pStyle w:val="1"/>
      </w:pPr>
      <w:bookmarkStart w:id="13" w:name="_Toc118734472"/>
      <w:r w:rsidRPr="004E296A">
        <w:lastRenderedPageBreak/>
        <w:t>ЗАКЛЮЧЕНИЕ</w:t>
      </w:r>
      <w:bookmarkEnd w:id="13"/>
    </w:p>
    <w:p w:rsidR="008F5F42" w:rsidRDefault="00BC2997" w:rsidP="008F5F42">
      <w:r w:rsidRPr="00BC2997">
        <w:t>В заключении синтезируется суть работы, подводятся итоги решения поставленных в ней задач и обобщаются полученные результаты. Рассматриваются направления и пути дальнейшего развития темы. Здесь же отмечаются практическая ценность работы, область ее настоящего (или возможного) использования. Заключение может занимать 3</w:t>
      </w:r>
      <w:r>
        <w:t>-</w:t>
      </w:r>
      <w:r w:rsidRPr="00BC2997">
        <w:t>5 страниц.</w:t>
      </w:r>
    </w:p>
    <w:p w:rsidR="00BC2997" w:rsidRPr="00BC2997" w:rsidRDefault="00BC2997" w:rsidP="00BC2997">
      <w:pPr>
        <w:pStyle w:val="Diploma"/>
        <w:rPr>
          <w:sz w:val="24"/>
          <w:szCs w:val="24"/>
        </w:rPr>
      </w:pPr>
      <w:r>
        <w:t xml:space="preserve">Подробнее – в методическом пособии по ссылке </w:t>
      </w:r>
      <w:hyperlink r:id="rId11" w:history="1">
        <w:r w:rsidRPr="00015D6B">
          <w:rPr>
            <w:rStyle w:val="aa"/>
          </w:rPr>
          <w:t>https://vk.com/doc1872573_464103095?hash=2f147990f5c8761f40&amp;dl=26986a40ab7eba155b</w:t>
        </w:r>
      </w:hyperlink>
      <w:r>
        <w:t xml:space="preserve"> </w:t>
      </w:r>
    </w:p>
    <w:p w:rsidR="00BC2997" w:rsidRDefault="00BC2997" w:rsidP="008F5F42">
      <w:pPr>
        <w:rPr>
          <w:b/>
        </w:rPr>
      </w:pPr>
    </w:p>
    <w:p w:rsidR="008F5F42" w:rsidRDefault="008F5F42">
      <w:pPr>
        <w:ind w:left="709" w:firstLine="0"/>
        <w:rPr>
          <w:b/>
        </w:rPr>
      </w:pPr>
      <w:r>
        <w:rPr>
          <w:b/>
        </w:rPr>
        <w:br w:type="page"/>
      </w:r>
    </w:p>
    <w:p w:rsidR="008F5F42" w:rsidRDefault="008F5F42" w:rsidP="008F5F42">
      <w:pPr>
        <w:pStyle w:val="1"/>
      </w:pPr>
      <w:bookmarkStart w:id="14" w:name="_Toc118734473"/>
      <w:r w:rsidRPr="008F5F42">
        <w:lastRenderedPageBreak/>
        <w:t>СПИСОК ИСПОЛЬЗОВАННОЙ ЛИТЕРАТУРЫ</w:t>
      </w:r>
      <w:bookmarkEnd w:id="14"/>
    </w:p>
    <w:p w:rsidR="005865A6" w:rsidRPr="005865A6" w:rsidRDefault="005865A6" w:rsidP="005865A6"/>
    <w:p w:rsidR="005865A6" w:rsidRDefault="005865A6" w:rsidP="005865A6">
      <w:pPr>
        <w:pStyle w:val="Diploma"/>
        <w:numPr>
          <w:ilvl w:val="0"/>
          <w:numId w:val="5"/>
        </w:numPr>
        <w:rPr>
          <w:rStyle w:val="a5"/>
        </w:rPr>
      </w:pPr>
      <w:r w:rsidRPr="005865A6">
        <w:rPr>
          <w:rStyle w:val="a5"/>
        </w:rPr>
        <w:t>Вальцев А.А ИНСТРУМЕНТЫ ПРОДВИЖЕНИЯ ОБРАЗОВАТЕЛЬНЫХ УСЛУГ // ДОСТИЖЕНИЯ НАУКИ И ОБРАЗОВАНИЯ. - 2021. - №1. - С. 77-79.</w:t>
      </w:r>
      <w:r>
        <w:rPr>
          <w:rStyle w:val="a5"/>
        </w:rPr>
        <w:t xml:space="preserve"> </w:t>
      </w:r>
    </w:p>
    <w:p w:rsidR="008F5F42" w:rsidRDefault="005865A6" w:rsidP="005865A6">
      <w:pPr>
        <w:pStyle w:val="Diploma"/>
        <w:numPr>
          <w:ilvl w:val="0"/>
          <w:numId w:val="5"/>
        </w:numPr>
      </w:pPr>
      <w:r w:rsidRPr="005865A6">
        <w:rPr>
          <w:rStyle w:val="a5"/>
        </w:rPr>
        <w:t>Прохоров А.В СПЕЦИАЛЬНОЕ СОБЫТИЕ КАК ИНСТРУМЕНТ ПРОДВИЖЕНИЯ ОБРАЗОВАТЕЛЬНЫХ УСЛУГ // Вестник ТГУ. - 2014. - №9. - С. 49-53.</w:t>
      </w:r>
      <w:r w:rsidR="008F5F42">
        <w:br w:type="page"/>
      </w:r>
    </w:p>
    <w:p w:rsidR="004E296A" w:rsidRDefault="004E296A" w:rsidP="004E296A">
      <w:pPr>
        <w:pStyle w:val="1"/>
      </w:pPr>
      <w:bookmarkStart w:id="15" w:name="_Toc118734474"/>
      <w:r>
        <w:lastRenderedPageBreak/>
        <w:t>ПРИЛОЖЕНИЕ</w:t>
      </w:r>
      <w:bookmarkEnd w:id="15"/>
    </w:p>
    <w:p w:rsidR="00BC2997" w:rsidRDefault="00BC2997" w:rsidP="00BC2997">
      <w:pPr>
        <w:pStyle w:val="Diploma"/>
      </w:pPr>
      <w:r>
        <w:t>Приложения оформляются как продолжение диплома на ее последних страницах после списка литературы. По форме они могут представлять собой текст, таблицы, графики, карты. Каждое приложение следует начинать с новой страницы с указанием наверху посередине страницы слова «Приложение», его обозначения  буквой.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BC2997" w:rsidRDefault="00BC2997" w:rsidP="00BC2997">
      <w:pPr>
        <w:pStyle w:val="Diploma"/>
      </w:pPr>
      <w:r>
        <w:t>Приложения обозначают заглавными буквами русского алфавита, начиная с буквы А, за исключением букв Ё, З, Й, О, Ч, Ь, Ы, Ъ.</w:t>
      </w:r>
    </w:p>
    <w:p w:rsidR="00BC2997" w:rsidRDefault="00BC2997" w:rsidP="00BC2997">
      <w:pPr>
        <w:pStyle w:val="Diploma"/>
      </w:pPr>
      <w:r>
        <w:t>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 по форме. Например: (см. Приложение Б).</w:t>
      </w:r>
    </w:p>
    <w:p w:rsidR="00357551" w:rsidRDefault="00BC2997" w:rsidP="00BC2997">
      <w:pPr>
        <w:pStyle w:val="Diploma"/>
      </w:pPr>
      <w:r>
        <w:t xml:space="preserve">Приложения должны иметь общую с остальной частью пояснительной записки сквозную нумерацию страниц. Все приложения должны быть перечислены в содержании записки с указанием их номеров. </w:t>
      </w:r>
    </w:p>
    <w:p w:rsidR="00BC2997" w:rsidRPr="00BC2997" w:rsidRDefault="00BC2997" w:rsidP="00BC2997">
      <w:pPr>
        <w:pStyle w:val="Diploma"/>
        <w:rPr>
          <w:sz w:val="24"/>
          <w:szCs w:val="24"/>
        </w:rPr>
      </w:pPr>
      <w:r>
        <w:t xml:space="preserve">Подробнее – в методическом пособии по ссылке </w:t>
      </w:r>
      <w:hyperlink r:id="rId12" w:history="1">
        <w:r w:rsidRPr="00015D6B">
          <w:rPr>
            <w:rStyle w:val="aa"/>
          </w:rPr>
          <w:t>https://vk.com/doc1872573_464103095?hash=2f147990f5c8761f40&amp;dl=26986a40ab7eba155b</w:t>
        </w:r>
      </w:hyperlink>
      <w:r>
        <w:t xml:space="preserve"> </w:t>
      </w:r>
    </w:p>
    <w:p w:rsidR="00BC2997" w:rsidRDefault="00BC2997" w:rsidP="008F5F42">
      <w:pPr>
        <w:pStyle w:val="Diploma"/>
      </w:pPr>
    </w:p>
    <w:p w:rsidR="00357551" w:rsidRDefault="00357551" w:rsidP="004E296A"/>
    <w:p w:rsidR="00C9485C" w:rsidRDefault="00C9485C" w:rsidP="004E296A"/>
    <w:sectPr w:rsidR="00C9485C" w:rsidSect="004E2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16" w:rsidRDefault="00C27B16" w:rsidP="00370924">
      <w:pPr>
        <w:spacing w:line="240" w:lineRule="auto"/>
      </w:pPr>
      <w:r>
        <w:separator/>
      </w:r>
    </w:p>
  </w:endnote>
  <w:endnote w:type="continuationSeparator" w:id="0">
    <w:p w:rsidR="00C27B16" w:rsidRDefault="00C27B16" w:rsidP="00370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16" w:rsidRDefault="00C27B16" w:rsidP="00370924">
      <w:pPr>
        <w:spacing w:line="240" w:lineRule="auto"/>
      </w:pPr>
      <w:r>
        <w:separator/>
      </w:r>
    </w:p>
  </w:footnote>
  <w:footnote w:type="continuationSeparator" w:id="0">
    <w:p w:rsidR="00C27B16" w:rsidRDefault="00C27B16" w:rsidP="00370924">
      <w:pPr>
        <w:spacing w:line="240" w:lineRule="auto"/>
      </w:pPr>
      <w:r>
        <w:continuationSeparator/>
      </w:r>
    </w:p>
  </w:footnote>
  <w:footnote w:id="1">
    <w:p w:rsidR="00370924" w:rsidRPr="00C90BD4" w:rsidRDefault="00370924" w:rsidP="00370924">
      <w:pPr>
        <w:pStyle w:val="ad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C90BD4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выполнен</w:t>
      </w:r>
      <w:r w:rsidRPr="00C90BD4">
        <w:rPr>
          <w:sz w:val="24"/>
          <w:szCs w:val="24"/>
        </w:rPr>
        <w:t xml:space="preserve"> автором.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C6075"/>
    <w:multiLevelType w:val="hybridMultilevel"/>
    <w:tmpl w:val="45BE140A"/>
    <w:lvl w:ilvl="0" w:tplc="BA749E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EEF6205"/>
    <w:multiLevelType w:val="hybridMultilevel"/>
    <w:tmpl w:val="5896DAB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9EC7C60"/>
    <w:multiLevelType w:val="hybridMultilevel"/>
    <w:tmpl w:val="4404C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9A7BFE"/>
    <w:multiLevelType w:val="hybridMultilevel"/>
    <w:tmpl w:val="1754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83AB2"/>
    <w:multiLevelType w:val="hybridMultilevel"/>
    <w:tmpl w:val="AD5AC33E"/>
    <w:lvl w:ilvl="0" w:tplc="4F76ECBC">
      <w:start w:val="1"/>
      <w:numFmt w:val="decimal"/>
      <w:lvlText w:val="%1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1A"/>
    <w:rsid w:val="00046DD8"/>
    <w:rsid w:val="001147C5"/>
    <w:rsid w:val="001339DD"/>
    <w:rsid w:val="00147A88"/>
    <w:rsid w:val="00170DAB"/>
    <w:rsid w:val="001920FE"/>
    <w:rsid w:val="00250D7E"/>
    <w:rsid w:val="00255667"/>
    <w:rsid w:val="00317808"/>
    <w:rsid w:val="00357551"/>
    <w:rsid w:val="00370924"/>
    <w:rsid w:val="00387782"/>
    <w:rsid w:val="004C763D"/>
    <w:rsid w:val="004E296A"/>
    <w:rsid w:val="00505046"/>
    <w:rsid w:val="00565C93"/>
    <w:rsid w:val="005865A6"/>
    <w:rsid w:val="0059748C"/>
    <w:rsid w:val="005A2B1A"/>
    <w:rsid w:val="00622877"/>
    <w:rsid w:val="00630C44"/>
    <w:rsid w:val="00682E38"/>
    <w:rsid w:val="006A5015"/>
    <w:rsid w:val="006B3291"/>
    <w:rsid w:val="007034C1"/>
    <w:rsid w:val="00734035"/>
    <w:rsid w:val="00770D02"/>
    <w:rsid w:val="0079058F"/>
    <w:rsid w:val="00794EE2"/>
    <w:rsid w:val="007B2F0E"/>
    <w:rsid w:val="00891E90"/>
    <w:rsid w:val="008F5F42"/>
    <w:rsid w:val="009525A2"/>
    <w:rsid w:val="00A8121A"/>
    <w:rsid w:val="00A95C2A"/>
    <w:rsid w:val="00AD39BA"/>
    <w:rsid w:val="00AD4366"/>
    <w:rsid w:val="00B04918"/>
    <w:rsid w:val="00B11C3B"/>
    <w:rsid w:val="00B30A0B"/>
    <w:rsid w:val="00BC2997"/>
    <w:rsid w:val="00C26BC1"/>
    <w:rsid w:val="00C27B16"/>
    <w:rsid w:val="00C423E1"/>
    <w:rsid w:val="00C9485C"/>
    <w:rsid w:val="00CA1270"/>
    <w:rsid w:val="00D628ED"/>
    <w:rsid w:val="00E43054"/>
    <w:rsid w:val="00E47D81"/>
    <w:rsid w:val="00EC6F44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6A"/>
    <w:pPr>
      <w:ind w:left="0" w:firstLine="709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Diploma"/>
    <w:next w:val="a"/>
    <w:link w:val="10"/>
    <w:uiPriority w:val="9"/>
    <w:qFormat/>
    <w:rsid w:val="004E296A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E296A"/>
    <w:pPr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96A"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ploma">
    <w:name w:val="Diploma"/>
    <w:basedOn w:val="a"/>
    <w:qFormat/>
    <w:rsid w:val="004E296A"/>
  </w:style>
  <w:style w:type="character" w:customStyle="1" w:styleId="10">
    <w:name w:val="Заголовок 1 Знак"/>
    <w:basedOn w:val="a0"/>
    <w:link w:val="1"/>
    <w:uiPriority w:val="9"/>
    <w:rsid w:val="004E296A"/>
    <w:rPr>
      <w:rFonts w:ascii="Times New Roman" w:hAnsi="Times New Roman" w:cs="Times New Roman"/>
      <w:b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4E2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E29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296A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296A"/>
    <w:rPr>
      <w:rFonts w:ascii="Times New Roman" w:hAnsi="Times New Roman" w:cs="Times New Roman"/>
      <w:b/>
      <w:sz w:val="28"/>
      <w:szCs w:val="28"/>
    </w:rPr>
  </w:style>
  <w:style w:type="character" w:styleId="a5">
    <w:name w:val="Subtle Reference"/>
    <w:uiPriority w:val="31"/>
    <w:qFormat/>
    <w:rsid w:val="008F5F42"/>
  </w:style>
  <w:style w:type="paragraph" w:styleId="a6">
    <w:name w:val="List Paragraph"/>
    <w:basedOn w:val="a"/>
    <w:uiPriority w:val="34"/>
    <w:qFormat/>
    <w:rsid w:val="004C763D"/>
    <w:pPr>
      <w:ind w:left="720"/>
      <w:contextualSpacing/>
    </w:pPr>
  </w:style>
  <w:style w:type="character" w:styleId="a7">
    <w:name w:val="Intense Reference"/>
    <w:uiPriority w:val="32"/>
    <w:qFormat/>
    <w:rsid w:val="004C763D"/>
  </w:style>
  <w:style w:type="paragraph" w:styleId="a8">
    <w:name w:val="No Spacing"/>
    <w:uiPriority w:val="1"/>
    <w:qFormat/>
    <w:rsid w:val="004C763D"/>
    <w:pPr>
      <w:spacing w:line="240" w:lineRule="auto"/>
      <w:ind w:left="0" w:firstLine="709"/>
    </w:pPr>
    <w:rPr>
      <w:rFonts w:ascii="Times New Roman" w:hAnsi="Times New Roman" w:cs="Times New Roman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5A2B1A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5A2B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A2B1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A2B1A"/>
    <w:pPr>
      <w:spacing w:after="100"/>
      <w:ind w:left="560"/>
    </w:pPr>
  </w:style>
  <w:style w:type="character" w:styleId="aa">
    <w:name w:val="Hyperlink"/>
    <w:basedOn w:val="a0"/>
    <w:uiPriority w:val="99"/>
    <w:unhideWhenUsed/>
    <w:rsid w:val="005A2B1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2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924"/>
    <w:pPr>
      <w:suppressAutoHyphens/>
      <w:autoSpaceDE w:val="0"/>
      <w:spacing w:line="240" w:lineRule="auto"/>
      <w:ind w:left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footnote text"/>
    <w:basedOn w:val="a"/>
    <w:link w:val="ae"/>
    <w:semiHidden/>
    <w:rsid w:val="00370924"/>
    <w:pPr>
      <w:suppressAutoHyphens/>
      <w:spacing w:line="240" w:lineRule="auto"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3709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semiHidden/>
    <w:rsid w:val="00370924"/>
    <w:rPr>
      <w:vertAlign w:val="superscript"/>
    </w:rPr>
  </w:style>
  <w:style w:type="paragraph" w:styleId="af0">
    <w:name w:val="Subtitle"/>
    <w:basedOn w:val="a"/>
    <w:next w:val="a"/>
    <w:link w:val="af1"/>
    <w:uiPriority w:val="11"/>
    <w:qFormat/>
    <w:rsid w:val="0031780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17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6228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6A"/>
    <w:pPr>
      <w:ind w:left="0" w:firstLine="709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Diploma"/>
    <w:next w:val="a"/>
    <w:link w:val="10"/>
    <w:uiPriority w:val="9"/>
    <w:qFormat/>
    <w:rsid w:val="004E296A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E296A"/>
    <w:pPr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96A"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ploma">
    <w:name w:val="Diploma"/>
    <w:basedOn w:val="a"/>
    <w:qFormat/>
    <w:rsid w:val="004E296A"/>
  </w:style>
  <w:style w:type="character" w:customStyle="1" w:styleId="10">
    <w:name w:val="Заголовок 1 Знак"/>
    <w:basedOn w:val="a0"/>
    <w:link w:val="1"/>
    <w:uiPriority w:val="9"/>
    <w:rsid w:val="004E296A"/>
    <w:rPr>
      <w:rFonts w:ascii="Times New Roman" w:hAnsi="Times New Roman" w:cs="Times New Roman"/>
      <w:b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4E2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E29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296A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296A"/>
    <w:rPr>
      <w:rFonts w:ascii="Times New Roman" w:hAnsi="Times New Roman" w:cs="Times New Roman"/>
      <w:b/>
      <w:sz w:val="28"/>
      <w:szCs w:val="28"/>
    </w:rPr>
  </w:style>
  <w:style w:type="character" w:styleId="a5">
    <w:name w:val="Subtle Reference"/>
    <w:uiPriority w:val="31"/>
    <w:qFormat/>
    <w:rsid w:val="008F5F42"/>
  </w:style>
  <w:style w:type="paragraph" w:styleId="a6">
    <w:name w:val="List Paragraph"/>
    <w:basedOn w:val="a"/>
    <w:uiPriority w:val="34"/>
    <w:qFormat/>
    <w:rsid w:val="004C763D"/>
    <w:pPr>
      <w:ind w:left="720"/>
      <w:contextualSpacing/>
    </w:pPr>
  </w:style>
  <w:style w:type="character" w:styleId="a7">
    <w:name w:val="Intense Reference"/>
    <w:uiPriority w:val="32"/>
    <w:qFormat/>
    <w:rsid w:val="004C763D"/>
  </w:style>
  <w:style w:type="paragraph" w:styleId="a8">
    <w:name w:val="No Spacing"/>
    <w:uiPriority w:val="1"/>
    <w:qFormat/>
    <w:rsid w:val="004C763D"/>
    <w:pPr>
      <w:spacing w:line="240" w:lineRule="auto"/>
      <w:ind w:left="0" w:firstLine="709"/>
    </w:pPr>
    <w:rPr>
      <w:rFonts w:ascii="Times New Roman" w:hAnsi="Times New Roman" w:cs="Times New Roman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5A2B1A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5A2B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A2B1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A2B1A"/>
    <w:pPr>
      <w:spacing w:after="100"/>
      <w:ind w:left="560"/>
    </w:pPr>
  </w:style>
  <w:style w:type="character" w:styleId="aa">
    <w:name w:val="Hyperlink"/>
    <w:basedOn w:val="a0"/>
    <w:uiPriority w:val="99"/>
    <w:unhideWhenUsed/>
    <w:rsid w:val="005A2B1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2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924"/>
    <w:pPr>
      <w:suppressAutoHyphens/>
      <w:autoSpaceDE w:val="0"/>
      <w:spacing w:line="240" w:lineRule="auto"/>
      <w:ind w:left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footnote text"/>
    <w:basedOn w:val="a"/>
    <w:link w:val="ae"/>
    <w:semiHidden/>
    <w:rsid w:val="00370924"/>
    <w:pPr>
      <w:suppressAutoHyphens/>
      <w:spacing w:line="240" w:lineRule="auto"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3709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semiHidden/>
    <w:rsid w:val="00370924"/>
    <w:rPr>
      <w:vertAlign w:val="superscript"/>
    </w:rPr>
  </w:style>
  <w:style w:type="paragraph" w:styleId="af0">
    <w:name w:val="Subtitle"/>
    <w:basedOn w:val="a"/>
    <w:next w:val="a"/>
    <w:link w:val="af1"/>
    <w:uiPriority w:val="11"/>
    <w:qFormat/>
    <w:rsid w:val="0031780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17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622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doc1872573_464103095?hash=2f147990f5c8761f40&amp;dl=26986a40ab7eba15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oc1872573_464103095?hash=2f147990f5c8761f40&amp;dl=26986a40ab7eba155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doc1872573_464103095?hash=2f147990f5c8761f40&amp;dl=26986a40ab7eba15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c1872573_464103095?hash=2f147990f5c8761f40&amp;dl=26986a40ab7eba155b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stasia\Downloads\Shablon_VK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62FB-C91D-4B78-9BB8-BADFFD94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Shablon_VKR</Template>
  <TotalTime>392</TotalTime>
  <Pages>15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Motoshina Anastasiya Alexandrovna</cp:lastModifiedBy>
  <cp:revision>11</cp:revision>
  <dcterms:created xsi:type="dcterms:W3CDTF">2022-11-02T15:11:00Z</dcterms:created>
  <dcterms:modified xsi:type="dcterms:W3CDTF">2022-11-07T14:51:00Z</dcterms:modified>
</cp:coreProperties>
</file>