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807C0" w14:textId="601CAFD6" w:rsidR="00EB2FE9" w:rsidRPr="00CA229E" w:rsidRDefault="00CA229E" w:rsidP="00CA22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229E">
        <w:rPr>
          <w:rFonts w:ascii="Times New Roman" w:hAnsi="Times New Roman" w:cs="Times New Roman"/>
          <w:b/>
          <w:bCs/>
          <w:sz w:val="32"/>
          <w:szCs w:val="32"/>
        </w:rPr>
        <w:t>Краудлендинг в России: новая инвестиционная идея</w:t>
      </w:r>
      <w:bookmarkStart w:id="0" w:name="_GoBack"/>
      <w:bookmarkEnd w:id="0"/>
    </w:p>
    <w:sectPr w:rsidR="00EB2FE9" w:rsidRPr="00CA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EF"/>
    <w:rsid w:val="000D22EF"/>
    <w:rsid w:val="00CA229E"/>
    <w:rsid w:val="00E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DE144-6351-4057-8BCB-6C975583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2022-12-05T11:39:00Z</dcterms:created>
  <dcterms:modified xsi:type="dcterms:W3CDTF">2022-12-05T11:40:00Z</dcterms:modified>
</cp:coreProperties>
</file>