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B0E6" w14:textId="77777777" w:rsidR="00A479CC" w:rsidRPr="00ED286B" w:rsidRDefault="00A479CC" w:rsidP="001F2547">
      <w:pPr>
        <w:rPr>
          <w:rFonts w:ascii="Times New Roman" w:hAnsi="Times New Roman" w:cs="Times New Roman"/>
          <w:sz w:val="28"/>
          <w:szCs w:val="28"/>
          <w:lang w:val="en-US"/>
        </w:rPr>
      </w:pPr>
      <w:proofErr w:type="spellStart"/>
      <w:r w:rsidRPr="00ED286B">
        <w:rPr>
          <w:rFonts w:ascii="Times New Roman" w:hAnsi="Times New Roman" w:cs="Times New Roman"/>
          <w:sz w:val="28"/>
          <w:szCs w:val="28"/>
          <w:lang w:val="en-US"/>
        </w:rPr>
        <w:t>Zdrazhevskaya</w:t>
      </w:r>
      <w:proofErr w:type="spellEnd"/>
      <w:r w:rsidRPr="00ED286B">
        <w:rPr>
          <w:rFonts w:ascii="Times New Roman" w:hAnsi="Times New Roman" w:cs="Times New Roman"/>
          <w:sz w:val="28"/>
          <w:szCs w:val="28"/>
          <w:lang w:val="en-US"/>
        </w:rPr>
        <w:t xml:space="preserve"> A.R.</w:t>
      </w:r>
    </w:p>
    <w:p w14:paraId="02D327C6" w14:textId="77777777" w:rsidR="00A479CC" w:rsidRPr="00ED286B" w:rsidRDefault="00A479CC"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Polishaa94178@gmail.com</w:t>
      </w:r>
    </w:p>
    <w:p w14:paraId="79A97D97" w14:textId="77777777" w:rsidR="00A479CC" w:rsidRPr="00ED286B" w:rsidRDefault="00A479CC"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Russia, </w:t>
      </w:r>
      <w:proofErr w:type="gramStart"/>
      <w:r w:rsidRPr="00ED286B">
        <w:rPr>
          <w:rFonts w:ascii="Times New Roman" w:hAnsi="Times New Roman" w:cs="Times New Roman"/>
          <w:sz w:val="28"/>
          <w:szCs w:val="28"/>
          <w:lang w:val="en-US"/>
        </w:rPr>
        <w:t>Saint-Petersburg</w:t>
      </w:r>
      <w:proofErr w:type="gramEnd"/>
    </w:p>
    <w:p w14:paraId="7643FF91" w14:textId="77777777" w:rsidR="00A479CC" w:rsidRPr="00ED286B" w:rsidRDefault="00A479CC"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International Banking Institute named after </w:t>
      </w:r>
      <w:proofErr w:type="spellStart"/>
      <w:r w:rsidRPr="00ED286B">
        <w:rPr>
          <w:rFonts w:ascii="Times New Roman" w:hAnsi="Times New Roman" w:cs="Times New Roman"/>
          <w:sz w:val="28"/>
          <w:szCs w:val="28"/>
          <w:lang w:val="en-US"/>
        </w:rPr>
        <w:t>Anatoliy</w:t>
      </w:r>
      <w:proofErr w:type="spellEnd"/>
      <w:r w:rsidRPr="00ED286B">
        <w:rPr>
          <w:rFonts w:ascii="Times New Roman" w:hAnsi="Times New Roman" w:cs="Times New Roman"/>
          <w:sz w:val="28"/>
          <w:szCs w:val="28"/>
          <w:lang w:val="en-US"/>
        </w:rPr>
        <w:t xml:space="preserve"> </w:t>
      </w:r>
      <w:proofErr w:type="spellStart"/>
      <w:r w:rsidRPr="00ED286B">
        <w:rPr>
          <w:rFonts w:ascii="Times New Roman" w:hAnsi="Times New Roman" w:cs="Times New Roman"/>
          <w:sz w:val="28"/>
          <w:szCs w:val="28"/>
          <w:lang w:val="en-US"/>
        </w:rPr>
        <w:t>Sobchak</w:t>
      </w:r>
      <w:proofErr w:type="spellEnd"/>
    </w:p>
    <w:p w14:paraId="29B05C3B" w14:textId="77777777" w:rsidR="00A479CC" w:rsidRPr="00ED286B" w:rsidRDefault="00A479CC" w:rsidP="001F2547">
      <w:pPr>
        <w:rPr>
          <w:rFonts w:ascii="Times New Roman" w:hAnsi="Times New Roman" w:cs="Times New Roman"/>
          <w:sz w:val="28"/>
          <w:szCs w:val="28"/>
          <w:lang w:val="en-US"/>
        </w:rPr>
      </w:pPr>
      <w:proofErr w:type="spellStart"/>
      <w:r w:rsidRPr="00ED286B">
        <w:rPr>
          <w:rFonts w:ascii="Times New Roman" w:hAnsi="Times New Roman" w:cs="Times New Roman"/>
          <w:sz w:val="28"/>
          <w:szCs w:val="28"/>
          <w:lang w:val="en-US"/>
        </w:rPr>
        <w:t>Shtyleva</w:t>
      </w:r>
      <w:proofErr w:type="spellEnd"/>
      <w:r w:rsidRPr="00ED286B">
        <w:rPr>
          <w:rFonts w:ascii="Times New Roman" w:hAnsi="Times New Roman" w:cs="Times New Roman"/>
          <w:sz w:val="28"/>
          <w:szCs w:val="28"/>
          <w:lang w:val="en-US"/>
        </w:rPr>
        <w:t xml:space="preserve"> E.V. – scientific director</w:t>
      </w:r>
    </w:p>
    <w:p w14:paraId="6DCF1554" w14:textId="77777777" w:rsidR="00CC5D4A" w:rsidRPr="00ED286B" w:rsidRDefault="00A479CC"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Abstract. </w:t>
      </w:r>
      <w:r w:rsidR="00CC5D4A" w:rsidRPr="00ED286B">
        <w:rPr>
          <w:rFonts w:ascii="Times New Roman" w:hAnsi="Times New Roman" w:cs="Times New Roman"/>
          <w:sz w:val="28"/>
          <w:szCs w:val="28"/>
          <w:lang w:val="en-US"/>
        </w:rPr>
        <w:t>In this</w:t>
      </w:r>
      <w:r w:rsidR="00C02019" w:rsidRPr="00ED286B">
        <w:rPr>
          <w:rFonts w:ascii="Times New Roman" w:hAnsi="Times New Roman" w:cs="Times New Roman"/>
          <w:sz w:val="28"/>
          <w:szCs w:val="28"/>
          <w:lang w:val="en-US"/>
        </w:rPr>
        <w:t xml:space="preserve"> short</w:t>
      </w:r>
      <w:r w:rsidR="00CC5D4A" w:rsidRPr="00ED286B">
        <w:rPr>
          <w:rFonts w:ascii="Times New Roman" w:hAnsi="Times New Roman" w:cs="Times New Roman"/>
          <w:sz w:val="28"/>
          <w:szCs w:val="28"/>
          <w:lang w:val="en-US"/>
        </w:rPr>
        <w:t xml:space="preserve"> scientific </w:t>
      </w:r>
      <w:proofErr w:type="gramStart"/>
      <w:r w:rsidR="00CC5D4A" w:rsidRPr="00ED286B">
        <w:rPr>
          <w:rFonts w:ascii="Times New Roman" w:hAnsi="Times New Roman" w:cs="Times New Roman"/>
          <w:sz w:val="28"/>
          <w:szCs w:val="28"/>
          <w:lang w:val="en-US"/>
        </w:rPr>
        <w:t>article</w:t>
      </w:r>
      <w:proofErr w:type="gramEnd"/>
      <w:r w:rsidR="00CC5D4A" w:rsidRPr="00ED286B">
        <w:rPr>
          <w:rFonts w:ascii="Times New Roman" w:hAnsi="Times New Roman" w:cs="Times New Roman"/>
          <w:sz w:val="28"/>
          <w:szCs w:val="28"/>
          <w:lang w:val="en-US"/>
        </w:rPr>
        <w:t xml:space="preserve"> 2 typ</w:t>
      </w:r>
      <w:r w:rsidR="00C02019" w:rsidRPr="00ED286B">
        <w:rPr>
          <w:rFonts w:ascii="Times New Roman" w:hAnsi="Times New Roman" w:cs="Times New Roman"/>
          <w:sz w:val="28"/>
          <w:szCs w:val="28"/>
          <w:lang w:val="en-US"/>
        </w:rPr>
        <w:t>es of joint</w:t>
      </w:r>
      <w:r w:rsidR="00943BD3" w:rsidRPr="00ED286B">
        <w:rPr>
          <w:rFonts w:ascii="Times New Roman" w:hAnsi="Times New Roman" w:cs="Times New Roman"/>
          <w:sz w:val="28"/>
          <w:szCs w:val="28"/>
          <w:lang w:val="en-US"/>
        </w:rPr>
        <w:t xml:space="preserve">-stock companies </w:t>
      </w:r>
      <w:r w:rsidR="00C02019" w:rsidRPr="00ED286B">
        <w:rPr>
          <w:rFonts w:ascii="Times New Roman" w:hAnsi="Times New Roman" w:cs="Times New Roman"/>
          <w:sz w:val="28"/>
          <w:szCs w:val="28"/>
          <w:lang w:val="en-US"/>
        </w:rPr>
        <w:t xml:space="preserve">in the Russian economy are considered. Their fundamental differences </w:t>
      </w:r>
      <w:proofErr w:type="gramStart"/>
      <w:r w:rsidR="00C02019" w:rsidRPr="00ED286B">
        <w:rPr>
          <w:rFonts w:ascii="Times New Roman" w:hAnsi="Times New Roman" w:cs="Times New Roman"/>
          <w:sz w:val="28"/>
          <w:szCs w:val="28"/>
          <w:lang w:val="en-US"/>
        </w:rPr>
        <w:t>were revealed</w:t>
      </w:r>
      <w:proofErr w:type="gramEnd"/>
      <w:r w:rsidR="00C02019" w:rsidRPr="00ED286B">
        <w:rPr>
          <w:rFonts w:ascii="Times New Roman" w:hAnsi="Times New Roman" w:cs="Times New Roman"/>
          <w:sz w:val="28"/>
          <w:szCs w:val="28"/>
          <w:lang w:val="en-US"/>
        </w:rPr>
        <w:t xml:space="preserve">. Besides, the sector of joint-stock companies in the country </w:t>
      </w:r>
      <w:proofErr w:type="gramStart"/>
      <w:r w:rsidR="00C02019" w:rsidRPr="00ED286B">
        <w:rPr>
          <w:rFonts w:ascii="Times New Roman" w:hAnsi="Times New Roman" w:cs="Times New Roman"/>
          <w:sz w:val="28"/>
          <w:szCs w:val="28"/>
          <w:lang w:val="en-US"/>
        </w:rPr>
        <w:t>was analyzed</w:t>
      </w:r>
      <w:proofErr w:type="gramEnd"/>
      <w:r w:rsidR="00C02019" w:rsidRPr="00ED286B">
        <w:rPr>
          <w:rFonts w:ascii="Times New Roman" w:hAnsi="Times New Roman" w:cs="Times New Roman"/>
          <w:sz w:val="28"/>
          <w:szCs w:val="28"/>
          <w:lang w:val="en-US"/>
        </w:rPr>
        <w:t>, the main trend of its current development was identified and the reasons were determined. Conclusions were drawn.</w:t>
      </w:r>
    </w:p>
    <w:p w14:paraId="3C7225D0" w14:textId="77777777" w:rsidR="00157706" w:rsidRPr="00ED286B" w:rsidRDefault="00A479CC"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Keywords: </w:t>
      </w:r>
      <w:r w:rsidR="00157706" w:rsidRPr="00ED286B">
        <w:rPr>
          <w:rFonts w:ascii="Times New Roman" w:hAnsi="Times New Roman" w:cs="Times New Roman"/>
          <w:sz w:val="28"/>
          <w:szCs w:val="28"/>
          <w:lang w:val="en-US"/>
        </w:rPr>
        <w:t>stock, issuer, joint-stock company</w:t>
      </w:r>
      <w:r w:rsidR="00C02019" w:rsidRPr="00ED286B">
        <w:rPr>
          <w:rFonts w:ascii="Times New Roman" w:hAnsi="Times New Roman" w:cs="Times New Roman"/>
          <w:sz w:val="28"/>
          <w:szCs w:val="28"/>
          <w:lang w:val="en-US"/>
        </w:rPr>
        <w:t xml:space="preserve"> (JSC)</w:t>
      </w:r>
      <w:r w:rsidR="00157706" w:rsidRPr="00ED286B">
        <w:rPr>
          <w:rFonts w:ascii="Times New Roman" w:hAnsi="Times New Roman" w:cs="Times New Roman"/>
          <w:sz w:val="28"/>
          <w:szCs w:val="28"/>
          <w:lang w:val="en-US"/>
        </w:rPr>
        <w:t>, dividend, stock exchange, central bank, organizational legal form.</w:t>
      </w:r>
    </w:p>
    <w:p w14:paraId="02215E6E" w14:textId="38EF3680" w:rsidR="00CC5D4A" w:rsidRPr="00163A11" w:rsidRDefault="00163A11" w:rsidP="00163A11">
      <w:pPr>
        <w:spacing w:after="0" w:line="240" w:lineRule="auto"/>
        <w:jc w:val="center"/>
        <w:rPr>
          <w:rFonts w:ascii="Times New Roman" w:eastAsia="Times New Roman" w:hAnsi="Times New Roman" w:cs="Times New Roman"/>
          <w:sz w:val="28"/>
          <w:szCs w:val="28"/>
          <w:lang w:val="en-US" w:eastAsia="ru-RU"/>
        </w:rPr>
      </w:pPr>
      <w:bookmarkStart w:id="0" w:name="_GoBack"/>
      <w:bookmarkEnd w:id="0"/>
      <w:r w:rsidRPr="00163A11">
        <w:rPr>
          <w:rFonts w:ascii="Times New Roman" w:eastAsia="Times New Roman" w:hAnsi="Times New Roman" w:cs="Times New Roman"/>
          <w:sz w:val="28"/>
          <w:szCs w:val="28"/>
          <w:lang w:val="en-US" w:eastAsia="ru-RU"/>
        </w:rPr>
        <w:br/>
      </w:r>
    </w:p>
    <w:p w14:paraId="46C84697" w14:textId="02B8179C" w:rsidR="00163A11" w:rsidRPr="00163A11" w:rsidRDefault="00163A11" w:rsidP="00163A11">
      <w:pPr>
        <w:spacing w:after="0" w:line="240" w:lineRule="auto"/>
        <w:jc w:val="center"/>
        <w:rPr>
          <w:rFonts w:ascii="Times New Roman" w:hAnsi="Times New Roman" w:cs="Times New Roman"/>
          <w:sz w:val="28"/>
          <w:szCs w:val="28"/>
          <w:lang w:val="en-US"/>
        </w:rPr>
      </w:pPr>
      <w:r w:rsidRPr="00163A11">
        <w:rPr>
          <w:rFonts w:ascii="Times New Roman" w:eastAsia="Times New Roman" w:hAnsi="Times New Roman" w:cs="Times New Roman"/>
          <w:sz w:val="28"/>
          <w:szCs w:val="28"/>
          <w:lang w:val="en-US" w:eastAsia="ru-RU"/>
        </w:rPr>
        <w:t xml:space="preserve">«PRESSING ISSUES </w:t>
      </w:r>
      <w:r w:rsidRPr="00163A11">
        <w:rPr>
          <w:rFonts w:ascii="Times New Roman" w:hAnsi="Times New Roman" w:cs="Times New Roman"/>
          <w:sz w:val="28"/>
          <w:szCs w:val="28"/>
          <w:lang w:val="en-US"/>
        </w:rPr>
        <w:t>OF THE JSC’S SECTOR IN THE RUSSIAN ECONOMY</w:t>
      </w:r>
      <w:r w:rsidRPr="00163A11">
        <w:rPr>
          <w:rFonts w:ascii="Times New Roman" w:hAnsi="Times New Roman" w:cs="Times New Roman"/>
          <w:sz w:val="28"/>
          <w:szCs w:val="28"/>
          <w:lang w:val="en-US"/>
        </w:rPr>
        <w:t>»</w:t>
      </w:r>
    </w:p>
    <w:p w14:paraId="6B6E7357" w14:textId="1B5C1097" w:rsidR="00163A11" w:rsidRPr="00163A11" w:rsidRDefault="00163A11" w:rsidP="00163A11">
      <w:pPr>
        <w:spacing w:after="0" w:line="240" w:lineRule="auto"/>
        <w:rPr>
          <w:rFonts w:ascii="Times New Roman" w:eastAsia="Times New Roman" w:hAnsi="Times New Roman" w:cs="Times New Roman"/>
          <w:sz w:val="24"/>
          <w:szCs w:val="24"/>
          <w:lang w:val="en-US" w:eastAsia="ru-RU"/>
        </w:rPr>
      </w:pPr>
    </w:p>
    <w:p w14:paraId="385931BC" w14:textId="77777777" w:rsidR="00116221" w:rsidRPr="00ED286B" w:rsidRDefault="00116221"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The contemporary Russian economy is just impossible without large ambitious projects and, as a consequence, investment activity, in particular without such important structures as joint-stock companies (JSC for short). JSC as a form of business organization, they originated from the needs of the economy - from substantial issue in the area of production and distribution: the quick accumulation of a large amount of funds for the development of their business.</w:t>
      </w:r>
    </w:p>
    <w:p w14:paraId="50D5D9BB" w14:textId="77777777" w:rsidR="00116221" w:rsidRPr="00ED286B" w:rsidRDefault="00116221"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Nowadays in Russian </w:t>
      </w:r>
      <w:proofErr w:type="gramStart"/>
      <w:r w:rsidRPr="00ED286B">
        <w:rPr>
          <w:rFonts w:ascii="Times New Roman" w:hAnsi="Times New Roman" w:cs="Times New Roman"/>
          <w:sz w:val="28"/>
          <w:szCs w:val="28"/>
          <w:lang w:val="en-US"/>
        </w:rPr>
        <w:t>Federation</w:t>
      </w:r>
      <w:proofErr w:type="gramEnd"/>
      <w:r w:rsidRPr="00ED286B">
        <w:rPr>
          <w:rFonts w:ascii="Times New Roman" w:hAnsi="Times New Roman" w:cs="Times New Roman"/>
          <w:sz w:val="28"/>
          <w:szCs w:val="28"/>
          <w:lang w:val="en-US"/>
        </w:rPr>
        <w:t xml:space="preserve"> there are 2 types of JSC: Public Joint-Stock Companies (PJSC for short) and non-public Joint-Stock Companies (just JSC for short)</w:t>
      </w:r>
      <w:r w:rsidR="00F36EC3" w:rsidRPr="00ED286B">
        <w:rPr>
          <w:rFonts w:ascii="Times New Roman" w:hAnsi="Times New Roman" w:cs="Times New Roman"/>
          <w:sz w:val="28"/>
          <w:szCs w:val="28"/>
          <w:lang w:val="en-US"/>
        </w:rPr>
        <w:t>. Undoubtedly</w:t>
      </w:r>
      <w:r w:rsidRPr="00ED286B">
        <w:rPr>
          <w:rFonts w:ascii="Times New Roman" w:hAnsi="Times New Roman" w:cs="Times New Roman"/>
          <w:sz w:val="28"/>
          <w:szCs w:val="28"/>
          <w:lang w:val="en-US"/>
        </w:rPr>
        <w:t>, there</w:t>
      </w:r>
      <w:r w:rsidR="00F36EC3" w:rsidRPr="00ED286B">
        <w:rPr>
          <w:rFonts w:ascii="Times New Roman" w:hAnsi="Times New Roman" w:cs="Times New Roman"/>
          <w:sz w:val="28"/>
          <w:szCs w:val="28"/>
          <w:lang w:val="en-US"/>
        </w:rPr>
        <w:t xml:space="preserve"> are some significant differences between them. </w:t>
      </w:r>
      <w:proofErr w:type="gramStart"/>
      <w:r w:rsidR="00F36EC3" w:rsidRPr="00ED286B">
        <w:rPr>
          <w:rFonts w:ascii="Times New Roman" w:hAnsi="Times New Roman" w:cs="Times New Roman"/>
          <w:sz w:val="28"/>
          <w:szCs w:val="28"/>
          <w:lang w:val="en-US"/>
        </w:rPr>
        <w:t>For instance, the minimal authorized capital (for PJSC it is 100000RUB and for JSC – 10000RUB), number of stockholders (for PJSC there are no limitations and for JSC - not more than 50), public presentation of financial reports (for PJSC it is obligatory, for JSC - not), method of the initial stock offering (for PJSC it is IPO method - listing on the stock exchange and public circulation</w:t>
      </w:r>
      <w:r w:rsidR="003308DC" w:rsidRPr="00ED286B">
        <w:rPr>
          <w:rFonts w:ascii="Times New Roman" w:hAnsi="Times New Roman" w:cs="Times New Roman"/>
          <w:sz w:val="28"/>
          <w:szCs w:val="28"/>
          <w:lang w:val="en-US"/>
        </w:rPr>
        <w:t>: availability of purchase for everyone</w:t>
      </w:r>
      <w:r w:rsidR="00F36EC3" w:rsidRPr="00ED286B">
        <w:rPr>
          <w:rFonts w:ascii="Times New Roman" w:hAnsi="Times New Roman" w:cs="Times New Roman"/>
          <w:sz w:val="28"/>
          <w:szCs w:val="28"/>
          <w:lang w:val="en-US"/>
        </w:rPr>
        <w:t xml:space="preserve">, for JSC - </w:t>
      </w:r>
      <w:r w:rsidR="003308DC" w:rsidRPr="00ED286B">
        <w:rPr>
          <w:rFonts w:ascii="Times New Roman" w:hAnsi="Times New Roman" w:cs="Times New Roman"/>
          <w:sz w:val="28"/>
          <w:szCs w:val="28"/>
          <w:lang w:val="en-US"/>
        </w:rPr>
        <w:t>by a closed subscription for a certain group of people</w:t>
      </w:r>
      <w:r w:rsidR="00F36EC3" w:rsidRPr="00ED286B">
        <w:rPr>
          <w:rFonts w:ascii="Times New Roman" w:hAnsi="Times New Roman" w:cs="Times New Roman"/>
          <w:sz w:val="28"/>
          <w:szCs w:val="28"/>
          <w:lang w:val="en-US"/>
        </w:rPr>
        <w:t>)</w:t>
      </w:r>
      <w:r w:rsidR="003308DC" w:rsidRPr="00ED286B">
        <w:rPr>
          <w:rFonts w:ascii="Times New Roman" w:hAnsi="Times New Roman" w:cs="Times New Roman"/>
          <w:sz w:val="28"/>
          <w:szCs w:val="28"/>
          <w:lang w:val="en-US"/>
        </w:rPr>
        <w:t>, keeping special register of holders (for PJSC it is obligatory, for JSC - not), the existence of collegial management and the board of directors (for PJSC it is obligatory, for JSC - optional), preferential right to purchase shares (for JSC it is available, for PJSC - not), ability of issuing and placing preferred stocks, the value of which is lower than common stocks (for JSC it is available, for PJSC - not), obligatory publication of financial reports and informing (for PJSC it is obligatory, for JSC - optional).</w:t>
      </w:r>
      <w:proofErr w:type="gramEnd"/>
    </w:p>
    <w:p w14:paraId="370EAC02" w14:textId="77777777" w:rsidR="00296148" w:rsidRPr="00ED286B" w:rsidRDefault="00296148" w:rsidP="001F2547">
      <w:pPr>
        <w:rPr>
          <w:rFonts w:ascii="Times New Roman" w:hAnsi="Times New Roman" w:cs="Times New Roman"/>
          <w:sz w:val="28"/>
          <w:szCs w:val="28"/>
          <w:lang w:val="en-US"/>
        </w:rPr>
      </w:pPr>
      <w:bookmarkStart w:id="1" w:name="_Toc117112568"/>
      <w:bookmarkStart w:id="2" w:name="_Toc120639179"/>
      <w:bookmarkStart w:id="3" w:name="_Toc120842305"/>
      <w:r w:rsidRPr="00ED286B">
        <w:rPr>
          <w:rFonts w:ascii="Times New Roman" w:hAnsi="Times New Roman" w:cs="Times New Roman"/>
          <w:sz w:val="28"/>
          <w:szCs w:val="28"/>
          <w:lang w:val="en-US"/>
        </w:rPr>
        <w:lastRenderedPageBreak/>
        <w:t xml:space="preserve">JSC in numbers. </w:t>
      </w:r>
      <w:bookmarkEnd w:id="1"/>
      <w:r w:rsidRPr="00ED286B">
        <w:rPr>
          <w:rFonts w:ascii="Times New Roman" w:hAnsi="Times New Roman" w:cs="Times New Roman"/>
          <w:sz w:val="28"/>
          <w:szCs w:val="28"/>
          <w:lang w:val="en-US"/>
        </w:rPr>
        <w:t xml:space="preserve">The situation in the sector of Russian joint-stock companies. According to the Unified Interdepartmental Information and Statistical System (EMISS), the number of joint-stock companies whose stocks </w:t>
      </w:r>
      <w:proofErr w:type="gramStart"/>
      <w:r w:rsidRPr="00ED286B">
        <w:rPr>
          <w:rFonts w:ascii="Times New Roman" w:hAnsi="Times New Roman" w:cs="Times New Roman"/>
          <w:sz w:val="28"/>
          <w:szCs w:val="28"/>
          <w:lang w:val="en-US"/>
        </w:rPr>
        <w:t>are federally owned</w:t>
      </w:r>
      <w:proofErr w:type="gramEnd"/>
      <w:r w:rsidRPr="00ED286B">
        <w:rPr>
          <w:rFonts w:ascii="Times New Roman" w:hAnsi="Times New Roman" w:cs="Times New Roman"/>
          <w:sz w:val="28"/>
          <w:szCs w:val="28"/>
          <w:lang w:val="en-US"/>
        </w:rPr>
        <w:t xml:space="preserve"> is decreasing in almost all key sectors of the Russian economy. For better visualization, diagram 1 demonstrates the relative decrease in the number of joint-stock companies for 2 years (2017-2019) over industries in percentage terms.</w:t>
      </w:r>
    </w:p>
    <w:bookmarkEnd w:id="2"/>
    <w:bookmarkEnd w:id="3"/>
    <w:p w14:paraId="48E990BC" w14:textId="77777777" w:rsidR="00D00156" w:rsidRPr="00ED286B" w:rsidRDefault="004C57B9" w:rsidP="001F2547">
      <w:pPr>
        <w:jc w:val="center"/>
        <w:rPr>
          <w:rFonts w:ascii="Times New Roman" w:hAnsi="Times New Roman" w:cs="Times New Roman"/>
          <w:sz w:val="28"/>
          <w:szCs w:val="28"/>
        </w:rPr>
      </w:pPr>
      <w:r w:rsidRPr="00ED286B">
        <w:rPr>
          <w:rFonts w:ascii="Times New Roman" w:hAnsi="Times New Roman" w:cs="Times New Roman"/>
          <w:noProof/>
          <w:sz w:val="28"/>
          <w:szCs w:val="28"/>
          <w:lang w:eastAsia="ru-RU"/>
        </w:rPr>
        <w:drawing>
          <wp:inline distT="0" distB="0" distL="0" distR="0" wp14:anchorId="1299EC23" wp14:editId="2F5F45AA">
            <wp:extent cx="6191885" cy="2792730"/>
            <wp:effectExtent l="0" t="0" r="1841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3624521" w14:textId="77777777" w:rsidR="00296148" w:rsidRPr="00ED286B" w:rsidRDefault="00296148" w:rsidP="001F2547">
      <w:pPr>
        <w:jc w:val="center"/>
        <w:rPr>
          <w:rFonts w:ascii="Times New Roman" w:hAnsi="Times New Roman" w:cs="Times New Roman"/>
          <w:sz w:val="28"/>
          <w:szCs w:val="28"/>
          <w:lang w:val="en-US"/>
        </w:rPr>
      </w:pPr>
      <w:r w:rsidRPr="00ED286B">
        <w:rPr>
          <w:rFonts w:ascii="Times New Roman" w:hAnsi="Times New Roman" w:cs="Times New Roman"/>
          <w:sz w:val="28"/>
          <w:szCs w:val="28"/>
          <w:lang w:val="en-US"/>
        </w:rPr>
        <w:t>Diagram 1. Dynamics of the number of joint-stock companies in Russia.</w:t>
      </w:r>
    </w:p>
    <w:p w14:paraId="2C02CBBF" w14:textId="77777777" w:rsidR="00296148" w:rsidRPr="00ED286B" w:rsidRDefault="00296148"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It is worth noting the most significant decrease in JSC in the sphere of administrative services and in the sphere of mining - 43% and 36% respectively.</w:t>
      </w:r>
      <w:r w:rsidR="00F51820" w:rsidRPr="00ED286B">
        <w:rPr>
          <w:rFonts w:ascii="Times New Roman" w:hAnsi="Times New Roman" w:cs="Times New Roman"/>
          <w:sz w:val="28"/>
          <w:szCs w:val="28"/>
          <w:lang w:val="en-US"/>
        </w:rPr>
        <w:t xml:space="preserve"> At the same time, increase has been detected in some industries: in the hotel and restaurant business </w:t>
      </w:r>
      <w:proofErr w:type="gramStart"/>
      <w:r w:rsidR="00F51820" w:rsidRPr="00ED286B">
        <w:rPr>
          <w:rFonts w:ascii="Times New Roman" w:hAnsi="Times New Roman" w:cs="Times New Roman"/>
          <w:sz w:val="28"/>
          <w:szCs w:val="28"/>
          <w:lang w:val="en-US"/>
        </w:rPr>
        <w:t>sector</w:t>
      </w:r>
      <w:proofErr w:type="gramEnd"/>
      <w:r w:rsidR="00F51820" w:rsidRPr="00ED286B">
        <w:rPr>
          <w:rFonts w:ascii="Times New Roman" w:hAnsi="Times New Roman" w:cs="Times New Roman"/>
          <w:sz w:val="28"/>
          <w:szCs w:val="28"/>
          <w:lang w:val="en-US"/>
        </w:rPr>
        <w:t xml:space="preserve"> growth is +11% and in the sector of real estate and dealings with it the growth is about +12%. Especially it is worth mentioning a considerable increase in the sphere of health and social services. In some industries, there is zero dynamics during this period: </w:t>
      </w:r>
      <w:proofErr w:type="spellStart"/>
      <w:r w:rsidR="00F51820" w:rsidRPr="00ED286B">
        <w:rPr>
          <w:rFonts w:ascii="Times New Roman" w:hAnsi="Times New Roman" w:cs="Times New Roman"/>
          <w:sz w:val="28"/>
          <w:szCs w:val="28"/>
          <w:lang w:val="en-US"/>
        </w:rPr>
        <w:t>watersupply</w:t>
      </w:r>
      <w:proofErr w:type="spellEnd"/>
      <w:r w:rsidR="00F51820" w:rsidRPr="00ED286B">
        <w:rPr>
          <w:rFonts w:ascii="Times New Roman" w:hAnsi="Times New Roman" w:cs="Times New Roman"/>
          <w:sz w:val="28"/>
          <w:szCs w:val="28"/>
          <w:lang w:val="en-US"/>
        </w:rPr>
        <w:t>, sanitation and waste disposal, cultural and leisure structures.</w:t>
      </w:r>
    </w:p>
    <w:p w14:paraId="024F202E" w14:textId="77777777" w:rsidR="00F51820" w:rsidRPr="00ED286B" w:rsidRDefault="00F51820"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How to explain the trend of decrease of public joint-stock companies and joint-stock companies in general?</w:t>
      </w:r>
      <w:r w:rsidR="00AA01A1" w:rsidRPr="00ED286B">
        <w:rPr>
          <w:rFonts w:ascii="Times New Roman" w:hAnsi="Times New Roman" w:cs="Times New Roman"/>
          <w:sz w:val="28"/>
          <w:szCs w:val="28"/>
          <w:lang w:val="en-US"/>
        </w:rPr>
        <w:t xml:space="preserve"> From one side, PJSC are able to accumulate a large amount of funds faster and more efficiently due to the IPO, so it </w:t>
      </w:r>
      <w:proofErr w:type="gramStart"/>
      <w:r w:rsidR="00AA01A1" w:rsidRPr="00ED286B">
        <w:rPr>
          <w:rFonts w:ascii="Times New Roman" w:hAnsi="Times New Roman" w:cs="Times New Roman"/>
          <w:sz w:val="28"/>
          <w:szCs w:val="28"/>
          <w:lang w:val="en-US"/>
        </w:rPr>
        <w:t>could be obtained</w:t>
      </w:r>
      <w:proofErr w:type="gramEnd"/>
      <w:r w:rsidR="00AA01A1" w:rsidRPr="00ED286B">
        <w:rPr>
          <w:rFonts w:ascii="Times New Roman" w:hAnsi="Times New Roman" w:cs="Times New Roman"/>
          <w:sz w:val="28"/>
          <w:szCs w:val="28"/>
          <w:lang w:val="en-US"/>
        </w:rPr>
        <w:t xml:space="preserve"> by indefinite circle of persons, besides such a company is actively promoted by advertising or listing on the stock exchange. From other side, </w:t>
      </w:r>
      <w:r w:rsidR="00CD7B23" w:rsidRPr="00ED286B">
        <w:rPr>
          <w:rFonts w:ascii="Times New Roman" w:hAnsi="Times New Roman" w:cs="Times New Roman"/>
          <w:sz w:val="28"/>
          <w:szCs w:val="28"/>
          <w:lang w:val="en-US"/>
        </w:rPr>
        <w:t xml:space="preserve">this successful system generates a considerable amount of responsibility and associated </w:t>
      </w:r>
      <w:r w:rsidR="000C74B2" w:rsidRPr="00ED286B">
        <w:rPr>
          <w:rFonts w:ascii="Times New Roman" w:hAnsi="Times New Roman" w:cs="Times New Roman"/>
          <w:sz w:val="28"/>
          <w:szCs w:val="28"/>
          <w:lang w:val="en-US"/>
        </w:rPr>
        <w:t>liabilities</w:t>
      </w:r>
      <w:r w:rsidR="00CD7B23" w:rsidRPr="00ED286B">
        <w:rPr>
          <w:rFonts w:ascii="Times New Roman" w:hAnsi="Times New Roman" w:cs="Times New Roman"/>
          <w:sz w:val="28"/>
          <w:szCs w:val="28"/>
          <w:lang w:val="en-US"/>
        </w:rPr>
        <w:t xml:space="preserve">, including: detailed publication of a large array of information about the company, lack of flexibility in the design of corporate procedures, compulsory preparation of securities issue prospectus, which is quite expensive and time-consuming. So in case of organizing PJSC a large team of specialists, who are involved in the financial, auditing, and legal activities of the organization, </w:t>
      </w:r>
      <w:proofErr w:type="gramStart"/>
      <w:r w:rsidR="00CD7B23" w:rsidRPr="00ED286B">
        <w:rPr>
          <w:rFonts w:ascii="Times New Roman" w:hAnsi="Times New Roman" w:cs="Times New Roman"/>
          <w:sz w:val="28"/>
          <w:szCs w:val="28"/>
          <w:lang w:val="en-US"/>
        </w:rPr>
        <w:t>is needed</w:t>
      </w:r>
      <w:proofErr w:type="gramEnd"/>
      <w:r w:rsidR="00CD7B23" w:rsidRPr="00ED286B">
        <w:rPr>
          <w:rFonts w:ascii="Times New Roman" w:hAnsi="Times New Roman" w:cs="Times New Roman"/>
          <w:sz w:val="28"/>
          <w:szCs w:val="28"/>
          <w:lang w:val="en-US"/>
        </w:rPr>
        <w:t>. Not all bus</w:t>
      </w:r>
      <w:r w:rsidR="000C74B2" w:rsidRPr="00ED286B">
        <w:rPr>
          <w:rFonts w:ascii="Times New Roman" w:hAnsi="Times New Roman" w:cs="Times New Roman"/>
          <w:sz w:val="28"/>
          <w:szCs w:val="28"/>
          <w:lang w:val="en-US"/>
        </w:rPr>
        <w:t xml:space="preserve">inesses have such profit flows </w:t>
      </w:r>
      <w:r w:rsidR="00CD7B23" w:rsidRPr="00ED286B">
        <w:rPr>
          <w:rFonts w:ascii="Times New Roman" w:hAnsi="Times New Roman" w:cs="Times New Roman"/>
          <w:sz w:val="28"/>
          <w:szCs w:val="28"/>
          <w:lang w:val="en-US"/>
        </w:rPr>
        <w:t xml:space="preserve">that could allow </w:t>
      </w:r>
      <w:r w:rsidR="000C74B2" w:rsidRPr="00ED286B">
        <w:rPr>
          <w:rFonts w:ascii="Times New Roman" w:hAnsi="Times New Roman" w:cs="Times New Roman"/>
          <w:sz w:val="28"/>
          <w:szCs w:val="28"/>
          <w:lang w:val="en-US"/>
        </w:rPr>
        <w:t>them to spend too much funds on the</w:t>
      </w:r>
      <w:r w:rsidR="00CD7B23" w:rsidRPr="00ED286B">
        <w:rPr>
          <w:rFonts w:ascii="Times New Roman" w:hAnsi="Times New Roman" w:cs="Times New Roman"/>
          <w:sz w:val="28"/>
          <w:szCs w:val="28"/>
          <w:lang w:val="en-US"/>
        </w:rPr>
        <w:t>se needs.</w:t>
      </w:r>
    </w:p>
    <w:p w14:paraId="30922442" w14:textId="77777777" w:rsidR="000C74B2" w:rsidRPr="00ED286B" w:rsidRDefault="000C74B2"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Meanwhile, LLC (Limited liability </w:t>
      </w:r>
      <w:proofErr w:type="gramStart"/>
      <w:r w:rsidRPr="00ED286B">
        <w:rPr>
          <w:rFonts w:ascii="Times New Roman" w:hAnsi="Times New Roman" w:cs="Times New Roman"/>
          <w:sz w:val="28"/>
          <w:szCs w:val="28"/>
          <w:lang w:val="en-US"/>
        </w:rPr>
        <w:t>company</w:t>
      </w:r>
      <w:proofErr w:type="gramEnd"/>
      <w:r w:rsidRPr="00ED286B">
        <w:rPr>
          <w:rFonts w:ascii="Times New Roman" w:hAnsi="Times New Roman" w:cs="Times New Roman"/>
          <w:sz w:val="28"/>
          <w:szCs w:val="28"/>
          <w:lang w:val="en-US"/>
        </w:rPr>
        <w:t xml:space="preserve">) is registered instead of JSC more frequently nowadays. Why is this happening? It is obvious that the functioning of a </w:t>
      </w:r>
      <w:r w:rsidR="000D5F2A" w:rsidRPr="00ED286B">
        <w:rPr>
          <w:rFonts w:ascii="Times New Roman" w:hAnsi="Times New Roman" w:cs="Times New Roman"/>
          <w:sz w:val="28"/>
          <w:szCs w:val="28"/>
          <w:lang w:val="en-US"/>
        </w:rPr>
        <w:t xml:space="preserve">JSC </w:t>
      </w:r>
      <w:r w:rsidRPr="00ED286B">
        <w:rPr>
          <w:rFonts w:ascii="Times New Roman" w:hAnsi="Times New Roman" w:cs="Times New Roman"/>
          <w:sz w:val="28"/>
          <w:szCs w:val="28"/>
          <w:lang w:val="en-US"/>
        </w:rPr>
        <w:t xml:space="preserve">is more </w:t>
      </w:r>
      <w:proofErr w:type="gramStart"/>
      <w:r w:rsidRPr="00ED286B">
        <w:rPr>
          <w:rFonts w:ascii="Times New Roman" w:hAnsi="Times New Roman" w:cs="Times New Roman"/>
          <w:sz w:val="28"/>
          <w:szCs w:val="28"/>
          <w:lang w:val="en-US"/>
        </w:rPr>
        <w:t>resource-consuming-it</w:t>
      </w:r>
      <w:proofErr w:type="gramEnd"/>
      <w:r w:rsidRPr="00ED286B">
        <w:rPr>
          <w:rFonts w:ascii="Times New Roman" w:hAnsi="Times New Roman" w:cs="Times New Roman"/>
          <w:sz w:val="28"/>
          <w:szCs w:val="28"/>
          <w:lang w:val="en-US"/>
        </w:rPr>
        <w:t xml:space="preserve"> is necessary to involve more specialists and funds to keep the financial and legal documentation within the framework of the current legislation.</w:t>
      </w:r>
      <w:r w:rsidR="000D5F2A" w:rsidRPr="00ED286B">
        <w:rPr>
          <w:rFonts w:ascii="Times New Roman" w:hAnsi="Times New Roman" w:cs="Times New Roman"/>
          <w:sz w:val="28"/>
          <w:szCs w:val="28"/>
          <w:lang w:val="en-US"/>
        </w:rPr>
        <w:t xml:space="preserve"> Such specific expenditures as compulsory annual audit, issue, certification of decisions of meetings by a notary (a special licensed organization for PJSC). </w:t>
      </w:r>
      <w:proofErr w:type="gramStart"/>
      <w:r w:rsidR="000D5F2A" w:rsidRPr="00ED286B">
        <w:rPr>
          <w:rFonts w:ascii="Times New Roman" w:hAnsi="Times New Roman" w:cs="Times New Roman"/>
          <w:sz w:val="28"/>
          <w:szCs w:val="28"/>
          <w:lang w:val="en-US"/>
        </w:rPr>
        <w:t>Thus</w:t>
      </w:r>
      <w:proofErr w:type="gramEnd"/>
      <w:r w:rsidR="000D5F2A" w:rsidRPr="00ED286B">
        <w:rPr>
          <w:rFonts w:ascii="Times New Roman" w:hAnsi="Times New Roman" w:cs="Times New Roman"/>
          <w:sz w:val="28"/>
          <w:szCs w:val="28"/>
          <w:lang w:val="en-US"/>
        </w:rPr>
        <w:t xml:space="preserve"> strict legislation that regulates activity of joint-stock companies creates a less flexible environment for making decisions. In LLC and other organizational forms of </w:t>
      </w:r>
      <w:proofErr w:type="gramStart"/>
      <w:r w:rsidR="000D5F2A" w:rsidRPr="00ED286B">
        <w:rPr>
          <w:rFonts w:ascii="Times New Roman" w:hAnsi="Times New Roman" w:cs="Times New Roman"/>
          <w:sz w:val="28"/>
          <w:szCs w:val="28"/>
          <w:lang w:val="en-US"/>
        </w:rPr>
        <w:t>business</w:t>
      </w:r>
      <w:proofErr w:type="gramEnd"/>
      <w:r w:rsidR="000D5F2A" w:rsidRPr="00ED286B">
        <w:rPr>
          <w:rFonts w:ascii="Times New Roman" w:hAnsi="Times New Roman" w:cs="Times New Roman"/>
          <w:sz w:val="28"/>
          <w:szCs w:val="28"/>
          <w:lang w:val="en-US"/>
        </w:rPr>
        <w:t xml:space="preserve"> making adjustments to their current activities is easier, faster and less expensive.</w:t>
      </w:r>
    </w:p>
    <w:p w14:paraId="7185BD82" w14:textId="77777777" w:rsidR="00C86801" w:rsidRPr="00ED286B" w:rsidRDefault="00C86801"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Nevertheless, total disappearance of joint-stock companies, and in particular public ones, is impossible in the realities of today's economic conjuncture. For instance, such system-forming industries as the oil and gas sector or the banking sector face the necessity of organizing a joint-stock company anyway due to the need to concentrate large amounts of finance. According to the Forbes list, as of 2022, the largest joint-stock companies in the Russia </w:t>
      </w:r>
      <w:proofErr w:type="gramStart"/>
      <w:r w:rsidRPr="00ED286B">
        <w:rPr>
          <w:rFonts w:ascii="Times New Roman" w:hAnsi="Times New Roman" w:cs="Times New Roman"/>
          <w:sz w:val="28"/>
          <w:szCs w:val="28"/>
          <w:lang w:val="en-US"/>
        </w:rPr>
        <w:t>are:</w:t>
      </w:r>
      <w:proofErr w:type="gramEnd"/>
      <w:r w:rsidRPr="00ED286B">
        <w:rPr>
          <w:rFonts w:ascii="Times New Roman" w:hAnsi="Times New Roman" w:cs="Times New Roman"/>
          <w:sz w:val="28"/>
          <w:szCs w:val="28"/>
          <w:lang w:val="en-US"/>
        </w:rPr>
        <w:t xml:space="preserve"> PJSC Gazprom, PJSC Lukoil, PJSC NK </w:t>
      </w:r>
      <w:proofErr w:type="spellStart"/>
      <w:r w:rsidRPr="00ED286B">
        <w:rPr>
          <w:rFonts w:ascii="Times New Roman" w:hAnsi="Times New Roman" w:cs="Times New Roman"/>
          <w:sz w:val="28"/>
          <w:szCs w:val="28"/>
          <w:lang w:val="en-US"/>
        </w:rPr>
        <w:t>Rosneft</w:t>
      </w:r>
      <w:proofErr w:type="spellEnd"/>
      <w:r w:rsidRPr="00ED286B">
        <w:rPr>
          <w:rFonts w:ascii="Times New Roman" w:hAnsi="Times New Roman" w:cs="Times New Roman"/>
          <w:sz w:val="28"/>
          <w:szCs w:val="28"/>
          <w:lang w:val="en-US"/>
        </w:rPr>
        <w:t xml:space="preserve">, PJSC </w:t>
      </w:r>
      <w:proofErr w:type="spellStart"/>
      <w:r w:rsidRPr="00ED286B">
        <w:rPr>
          <w:rFonts w:ascii="Times New Roman" w:hAnsi="Times New Roman" w:cs="Times New Roman"/>
          <w:sz w:val="28"/>
          <w:szCs w:val="28"/>
          <w:lang w:val="en-US"/>
        </w:rPr>
        <w:t>Sberbank</w:t>
      </w:r>
      <w:proofErr w:type="spellEnd"/>
      <w:r w:rsidRPr="00ED286B">
        <w:rPr>
          <w:rFonts w:ascii="Times New Roman" w:hAnsi="Times New Roman" w:cs="Times New Roman"/>
          <w:sz w:val="28"/>
          <w:szCs w:val="28"/>
          <w:lang w:val="en-US"/>
        </w:rPr>
        <w:t xml:space="preserve">, PJSC VTB, PJSC Russian Railways, PJSC </w:t>
      </w:r>
      <w:proofErr w:type="spellStart"/>
      <w:r w:rsidRPr="00ED286B">
        <w:rPr>
          <w:rFonts w:ascii="Times New Roman" w:hAnsi="Times New Roman" w:cs="Times New Roman"/>
          <w:sz w:val="28"/>
          <w:szCs w:val="28"/>
          <w:lang w:val="en-US"/>
        </w:rPr>
        <w:t>SurgutNeftegaz</w:t>
      </w:r>
      <w:proofErr w:type="spellEnd"/>
      <w:r w:rsidRPr="00ED286B">
        <w:rPr>
          <w:rFonts w:ascii="Times New Roman" w:hAnsi="Times New Roman" w:cs="Times New Roman"/>
          <w:sz w:val="28"/>
          <w:szCs w:val="28"/>
          <w:lang w:val="en-US"/>
        </w:rPr>
        <w:t xml:space="preserve"> and others. The stocks of these companies are also called stocks of Russian </w:t>
      </w:r>
      <w:proofErr w:type="gramStart"/>
      <w:r w:rsidRPr="00ED286B">
        <w:rPr>
          <w:rFonts w:ascii="Times New Roman" w:hAnsi="Times New Roman" w:cs="Times New Roman"/>
          <w:sz w:val="28"/>
          <w:szCs w:val="28"/>
          <w:lang w:val="en-US"/>
        </w:rPr>
        <w:t>issuers,</w:t>
      </w:r>
      <w:proofErr w:type="gramEnd"/>
      <w:r w:rsidRPr="00ED286B">
        <w:rPr>
          <w:rFonts w:ascii="Times New Roman" w:hAnsi="Times New Roman" w:cs="Times New Roman"/>
          <w:sz w:val="28"/>
          <w:szCs w:val="28"/>
          <w:lang w:val="en-US"/>
        </w:rPr>
        <w:t xml:space="preserve"> they are traded on the two largest Russian stock exchanges. Diagrams 3 and 4 demonstrate the amount of stocks of Russian issuers listed on the national </w:t>
      </w:r>
      <w:r w:rsidR="001C2C33" w:rsidRPr="00ED286B">
        <w:rPr>
          <w:rFonts w:ascii="Times New Roman" w:hAnsi="Times New Roman" w:cs="Times New Roman"/>
          <w:sz w:val="28"/>
          <w:szCs w:val="28"/>
          <w:lang w:val="en-US"/>
        </w:rPr>
        <w:t xml:space="preserve">stock </w:t>
      </w:r>
      <w:r w:rsidRPr="00ED286B">
        <w:rPr>
          <w:rFonts w:ascii="Times New Roman" w:hAnsi="Times New Roman" w:cs="Times New Roman"/>
          <w:sz w:val="28"/>
          <w:szCs w:val="28"/>
          <w:lang w:val="en-US"/>
        </w:rPr>
        <w:t>marke</w:t>
      </w:r>
      <w:r w:rsidR="001C2C33" w:rsidRPr="00ED286B">
        <w:rPr>
          <w:rFonts w:ascii="Times New Roman" w:hAnsi="Times New Roman" w:cs="Times New Roman"/>
          <w:sz w:val="28"/>
          <w:szCs w:val="28"/>
          <w:lang w:val="en-US"/>
        </w:rPr>
        <w:t>t in dynamics from 2018 to 2022 and from 2015 to 2022 (stocks in foreign currency) (</w:t>
      </w:r>
      <w:r w:rsidR="00F30978" w:rsidRPr="00ED286B">
        <w:rPr>
          <w:rFonts w:ascii="Times New Roman" w:hAnsi="Times New Roman" w:cs="Times New Roman"/>
          <w:sz w:val="28"/>
          <w:szCs w:val="28"/>
          <w:lang w:val="en-US"/>
        </w:rPr>
        <w:t>Source: Central Bank of Russia</w:t>
      </w:r>
      <w:r w:rsidR="001C2C33" w:rsidRPr="00ED286B">
        <w:rPr>
          <w:rFonts w:ascii="Times New Roman" w:hAnsi="Times New Roman" w:cs="Times New Roman"/>
          <w:sz w:val="28"/>
          <w:szCs w:val="28"/>
          <w:lang w:val="en-US"/>
        </w:rPr>
        <w:t>).</w:t>
      </w:r>
    </w:p>
    <w:p w14:paraId="32C42AA6" w14:textId="77777777" w:rsidR="007545BE" w:rsidRPr="00ED286B" w:rsidRDefault="004C57B9" w:rsidP="001F2547">
      <w:pPr>
        <w:jc w:val="center"/>
        <w:rPr>
          <w:rFonts w:ascii="Times New Roman" w:hAnsi="Times New Roman" w:cs="Times New Roman"/>
          <w:sz w:val="28"/>
          <w:szCs w:val="28"/>
        </w:rPr>
      </w:pPr>
      <w:r w:rsidRPr="00ED286B">
        <w:rPr>
          <w:rFonts w:ascii="Times New Roman" w:hAnsi="Times New Roman" w:cs="Times New Roman"/>
          <w:noProof/>
          <w:sz w:val="28"/>
          <w:szCs w:val="28"/>
          <w:lang w:eastAsia="ru-RU"/>
        </w:rPr>
        <w:drawing>
          <wp:inline distT="0" distB="0" distL="0" distR="0" wp14:anchorId="3879C705" wp14:editId="434145A4">
            <wp:extent cx="5889735" cy="2456953"/>
            <wp:effectExtent l="0" t="0" r="15875"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A4F70D" w14:textId="77777777" w:rsidR="001C2C33" w:rsidRPr="00ED286B" w:rsidRDefault="001C2C33" w:rsidP="001F2547">
      <w:pPr>
        <w:jc w:val="center"/>
        <w:rPr>
          <w:rFonts w:ascii="Times New Roman" w:hAnsi="Times New Roman" w:cs="Times New Roman"/>
          <w:sz w:val="28"/>
          <w:szCs w:val="28"/>
          <w:lang w:val="en-US"/>
        </w:rPr>
      </w:pPr>
      <w:r w:rsidRPr="00ED286B">
        <w:rPr>
          <w:rFonts w:ascii="Times New Roman" w:hAnsi="Times New Roman" w:cs="Times New Roman"/>
          <w:sz w:val="28"/>
          <w:szCs w:val="28"/>
          <w:lang w:val="en-US"/>
        </w:rPr>
        <w:t>Diagram 3. Quoted stocks of Russian issuers traded on the domestic stock market (in rubles and foreign currency)</w:t>
      </w:r>
    </w:p>
    <w:p w14:paraId="15A671E9" w14:textId="77777777" w:rsidR="007545BE" w:rsidRPr="00ED286B" w:rsidRDefault="00E85053" w:rsidP="001F2547">
      <w:pPr>
        <w:jc w:val="center"/>
        <w:rPr>
          <w:rFonts w:ascii="Times New Roman" w:hAnsi="Times New Roman" w:cs="Times New Roman"/>
          <w:sz w:val="28"/>
          <w:szCs w:val="28"/>
        </w:rPr>
      </w:pPr>
      <w:r w:rsidRPr="00ED286B">
        <w:rPr>
          <w:rFonts w:ascii="Times New Roman" w:hAnsi="Times New Roman" w:cs="Times New Roman"/>
          <w:noProof/>
          <w:sz w:val="28"/>
          <w:szCs w:val="28"/>
          <w:lang w:eastAsia="ru-RU"/>
        </w:rPr>
        <w:drawing>
          <wp:inline distT="0" distB="0" distL="0" distR="0" wp14:anchorId="42134F3B" wp14:editId="543D8E25">
            <wp:extent cx="5780599" cy="2409245"/>
            <wp:effectExtent l="0" t="0" r="10795"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6CB65C" w14:textId="77777777" w:rsidR="001C2C33" w:rsidRPr="00ED286B" w:rsidRDefault="001C2C33" w:rsidP="001F2547">
      <w:pPr>
        <w:jc w:val="center"/>
        <w:rPr>
          <w:rFonts w:ascii="Times New Roman" w:hAnsi="Times New Roman" w:cs="Times New Roman"/>
          <w:sz w:val="28"/>
          <w:szCs w:val="28"/>
          <w:lang w:val="en-US"/>
        </w:rPr>
      </w:pPr>
      <w:r w:rsidRPr="00ED286B">
        <w:rPr>
          <w:rFonts w:ascii="Times New Roman" w:hAnsi="Times New Roman" w:cs="Times New Roman"/>
          <w:sz w:val="28"/>
          <w:szCs w:val="28"/>
          <w:lang w:val="en-US"/>
        </w:rPr>
        <w:t>Diagram 4. Quoted stocks of Russian issuers traded on the domestic stock market (only in foreign currency)</w:t>
      </w:r>
    </w:p>
    <w:p w14:paraId="3E9CC289" w14:textId="77777777" w:rsidR="001C2C33" w:rsidRPr="00ED286B" w:rsidRDefault="001C2C33"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 xml:space="preserve">According to the data presented in diagrams 3 and 4, we can notice stable dynamic growth </w:t>
      </w:r>
      <w:proofErr w:type="gramStart"/>
      <w:r w:rsidRPr="00ED286B">
        <w:rPr>
          <w:rFonts w:ascii="Times New Roman" w:hAnsi="Times New Roman" w:cs="Times New Roman"/>
          <w:sz w:val="28"/>
          <w:szCs w:val="28"/>
          <w:lang w:val="en-US"/>
        </w:rPr>
        <w:t>in the amount of quoted</w:t>
      </w:r>
      <w:proofErr w:type="gramEnd"/>
      <w:r w:rsidRPr="00ED286B">
        <w:rPr>
          <w:rFonts w:ascii="Times New Roman" w:hAnsi="Times New Roman" w:cs="Times New Roman"/>
          <w:sz w:val="28"/>
          <w:szCs w:val="28"/>
          <w:lang w:val="en-US"/>
        </w:rPr>
        <w:t xml:space="preserve"> stocks of Russian issuers in both national and foreign currencies. Rapid decrease </w:t>
      </w:r>
      <w:proofErr w:type="gramStart"/>
      <w:r w:rsidRPr="00ED286B">
        <w:rPr>
          <w:rFonts w:ascii="Times New Roman" w:hAnsi="Times New Roman" w:cs="Times New Roman"/>
          <w:sz w:val="28"/>
          <w:szCs w:val="28"/>
          <w:lang w:val="en-US"/>
        </w:rPr>
        <w:t>has been seen</w:t>
      </w:r>
      <w:proofErr w:type="gramEnd"/>
      <w:r w:rsidRPr="00ED286B">
        <w:rPr>
          <w:rFonts w:ascii="Times New Roman" w:hAnsi="Times New Roman" w:cs="Times New Roman"/>
          <w:sz w:val="28"/>
          <w:szCs w:val="28"/>
          <w:lang w:val="en-US"/>
        </w:rPr>
        <w:t xml:space="preserve"> since the beginning of 2022.</w:t>
      </w:r>
      <w:r w:rsidR="00BC3131" w:rsidRPr="00ED286B">
        <w:rPr>
          <w:rFonts w:ascii="Times New Roman" w:hAnsi="Times New Roman" w:cs="Times New Roman"/>
          <w:sz w:val="28"/>
          <w:szCs w:val="28"/>
          <w:lang w:val="en-US"/>
        </w:rPr>
        <w:t xml:space="preserve"> Moreover, there has been a decrease in the total amount of market capitalization of Russian issuers’ stocks since the 1st quarter of 2022 (based on the results of trading on the domestic stock market) and decrease in the total trading </w:t>
      </w:r>
      <w:proofErr w:type="gramStart"/>
      <w:r w:rsidR="00BC3131" w:rsidRPr="00ED286B">
        <w:rPr>
          <w:rFonts w:ascii="Times New Roman" w:hAnsi="Times New Roman" w:cs="Times New Roman"/>
          <w:sz w:val="28"/>
          <w:szCs w:val="28"/>
          <w:lang w:val="en-US"/>
        </w:rPr>
        <w:t>of  stocks</w:t>
      </w:r>
      <w:proofErr w:type="gramEnd"/>
      <w:r w:rsidR="00BC3131" w:rsidRPr="00ED286B">
        <w:rPr>
          <w:rFonts w:ascii="Times New Roman" w:hAnsi="Times New Roman" w:cs="Times New Roman"/>
          <w:sz w:val="28"/>
          <w:szCs w:val="28"/>
          <w:lang w:val="en-US"/>
        </w:rPr>
        <w:t xml:space="preserve"> on Russian stock exchanges. The decline is graphically demonstrated by the dynamics diagrams (</w:t>
      </w:r>
      <w:proofErr w:type="gramStart"/>
      <w:r w:rsidR="00BC3131" w:rsidRPr="00ED286B">
        <w:rPr>
          <w:rFonts w:ascii="Times New Roman" w:hAnsi="Times New Roman" w:cs="Times New Roman"/>
          <w:sz w:val="28"/>
          <w:szCs w:val="28"/>
          <w:lang w:val="en-US"/>
        </w:rPr>
        <w:t>on the basis of</w:t>
      </w:r>
      <w:proofErr w:type="gramEnd"/>
      <w:r w:rsidR="00BC3131" w:rsidRPr="00ED286B">
        <w:rPr>
          <w:rFonts w:ascii="Times New Roman" w:hAnsi="Times New Roman" w:cs="Times New Roman"/>
          <w:sz w:val="28"/>
          <w:szCs w:val="28"/>
          <w:lang w:val="en-US"/>
        </w:rPr>
        <w:t xml:space="preserve"> information from the reports of</w:t>
      </w:r>
      <w:r w:rsidR="00F30978" w:rsidRPr="00ED286B">
        <w:rPr>
          <w:rFonts w:ascii="Times New Roman" w:hAnsi="Times New Roman" w:cs="Times New Roman"/>
          <w:sz w:val="28"/>
          <w:szCs w:val="28"/>
          <w:lang w:val="en-US"/>
        </w:rPr>
        <w:t xml:space="preserve"> the Central Bank of the Russia</w:t>
      </w:r>
      <w:r w:rsidR="00BC3131" w:rsidRPr="00ED286B">
        <w:rPr>
          <w:rFonts w:ascii="Times New Roman" w:hAnsi="Times New Roman" w:cs="Times New Roman"/>
          <w:sz w:val="28"/>
          <w:szCs w:val="28"/>
          <w:lang w:val="en-US"/>
        </w:rPr>
        <w:t>) in diagrams 5 and 6.</w:t>
      </w:r>
    </w:p>
    <w:p w14:paraId="1EDFD6D1" w14:textId="77777777" w:rsidR="00D00156" w:rsidRPr="00ED286B" w:rsidRDefault="00D00156" w:rsidP="001F2547">
      <w:pPr>
        <w:jc w:val="center"/>
        <w:rPr>
          <w:rFonts w:ascii="Times New Roman" w:hAnsi="Times New Roman" w:cs="Times New Roman"/>
          <w:sz w:val="28"/>
          <w:szCs w:val="28"/>
        </w:rPr>
      </w:pPr>
      <w:r w:rsidRPr="00ED286B">
        <w:rPr>
          <w:rFonts w:ascii="Times New Roman" w:hAnsi="Times New Roman" w:cs="Times New Roman"/>
          <w:noProof/>
          <w:sz w:val="28"/>
          <w:szCs w:val="28"/>
          <w:lang w:eastAsia="ru-RU"/>
        </w:rPr>
        <w:drawing>
          <wp:inline distT="0" distB="0" distL="0" distR="0" wp14:anchorId="2CDC9E93" wp14:editId="666962F1">
            <wp:extent cx="6226479" cy="2488758"/>
            <wp:effectExtent l="0" t="0" r="3175"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40C9A0" w14:textId="77777777" w:rsidR="00FF6194" w:rsidRPr="00ED286B" w:rsidRDefault="00BC3131" w:rsidP="001F2547">
      <w:pPr>
        <w:jc w:val="center"/>
        <w:rPr>
          <w:rFonts w:ascii="Times New Roman" w:hAnsi="Times New Roman" w:cs="Times New Roman"/>
          <w:sz w:val="28"/>
          <w:szCs w:val="28"/>
          <w:lang w:val="en-US"/>
        </w:rPr>
      </w:pPr>
      <w:r w:rsidRPr="00ED286B">
        <w:rPr>
          <w:rFonts w:ascii="Times New Roman" w:hAnsi="Times New Roman" w:cs="Times New Roman"/>
          <w:sz w:val="28"/>
          <w:szCs w:val="28"/>
          <w:lang w:val="en-US"/>
        </w:rPr>
        <w:t>Di</w:t>
      </w:r>
      <w:r w:rsidR="00F30978" w:rsidRPr="00ED286B">
        <w:rPr>
          <w:rFonts w:ascii="Times New Roman" w:hAnsi="Times New Roman" w:cs="Times New Roman"/>
          <w:sz w:val="28"/>
          <w:szCs w:val="28"/>
          <w:lang w:val="en-US"/>
        </w:rPr>
        <w:t xml:space="preserve">agram 5. Market capitalization </w:t>
      </w:r>
      <w:r w:rsidRPr="00ED286B">
        <w:rPr>
          <w:rFonts w:ascii="Times New Roman" w:hAnsi="Times New Roman" w:cs="Times New Roman"/>
          <w:sz w:val="28"/>
          <w:szCs w:val="28"/>
          <w:lang w:val="en-US"/>
        </w:rPr>
        <w:t>of Russian issuers' stocks based on the results of trading on the stock market according to the Moscow Exchange for 2015-2022.</w:t>
      </w:r>
    </w:p>
    <w:p w14:paraId="2C83AD5B" w14:textId="77777777" w:rsidR="00D00156" w:rsidRPr="00ED286B" w:rsidRDefault="00D00156" w:rsidP="001F2547">
      <w:pPr>
        <w:jc w:val="center"/>
        <w:rPr>
          <w:rFonts w:ascii="Times New Roman" w:hAnsi="Times New Roman" w:cs="Times New Roman"/>
          <w:sz w:val="28"/>
          <w:szCs w:val="28"/>
        </w:rPr>
      </w:pPr>
      <w:r w:rsidRPr="00ED286B">
        <w:rPr>
          <w:rFonts w:ascii="Times New Roman" w:hAnsi="Times New Roman" w:cs="Times New Roman"/>
          <w:noProof/>
          <w:sz w:val="28"/>
          <w:szCs w:val="28"/>
          <w:lang w:eastAsia="ru-RU"/>
        </w:rPr>
        <w:drawing>
          <wp:inline distT="0" distB="0" distL="0" distR="0" wp14:anchorId="3C299FEC" wp14:editId="702CF638">
            <wp:extent cx="5878195" cy="2329732"/>
            <wp:effectExtent l="0" t="0" r="8255" b="1397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9E58AB" w14:textId="77777777" w:rsidR="00BC3131" w:rsidRPr="00ED286B" w:rsidRDefault="00BC3131" w:rsidP="001F2547">
      <w:pPr>
        <w:jc w:val="center"/>
        <w:rPr>
          <w:rFonts w:ascii="Times New Roman" w:hAnsi="Times New Roman" w:cs="Times New Roman"/>
          <w:sz w:val="28"/>
          <w:szCs w:val="28"/>
          <w:lang w:val="en-US"/>
        </w:rPr>
      </w:pPr>
      <w:r w:rsidRPr="00ED286B">
        <w:rPr>
          <w:rFonts w:ascii="Times New Roman" w:hAnsi="Times New Roman" w:cs="Times New Roman"/>
          <w:sz w:val="28"/>
          <w:szCs w:val="28"/>
          <w:lang w:val="en-US"/>
        </w:rPr>
        <w:t>Diagram 6. Stock trading volume on the stock market for 2016-2022</w:t>
      </w:r>
    </w:p>
    <w:p w14:paraId="1FBC8572" w14:textId="77777777" w:rsidR="00525B16" w:rsidRPr="00ED286B" w:rsidRDefault="00F30978" w:rsidP="001F2547">
      <w:pPr>
        <w:rPr>
          <w:rFonts w:ascii="Times New Roman" w:hAnsi="Times New Roman" w:cs="Times New Roman"/>
          <w:sz w:val="28"/>
          <w:szCs w:val="28"/>
          <w:lang w:val="en-US"/>
        </w:rPr>
      </w:pPr>
      <w:proofErr w:type="gramStart"/>
      <w:r w:rsidRPr="00ED286B">
        <w:rPr>
          <w:rFonts w:ascii="Times New Roman" w:hAnsi="Times New Roman" w:cs="Times New Roman"/>
          <w:sz w:val="28"/>
          <w:szCs w:val="28"/>
          <w:lang w:val="en-US"/>
        </w:rPr>
        <w:t>The decrease of</w:t>
      </w:r>
      <w:r w:rsidR="00525B16" w:rsidRPr="00ED286B">
        <w:rPr>
          <w:rFonts w:ascii="Times New Roman" w:hAnsi="Times New Roman" w:cs="Times New Roman"/>
          <w:sz w:val="28"/>
          <w:szCs w:val="28"/>
          <w:lang w:val="en-US"/>
        </w:rPr>
        <w:t xml:space="preserve"> general</w:t>
      </w:r>
      <w:r w:rsidRPr="00ED286B">
        <w:rPr>
          <w:rFonts w:ascii="Times New Roman" w:hAnsi="Times New Roman" w:cs="Times New Roman"/>
          <w:sz w:val="28"/>
          <w:szCs w:val="28"/>
          <w:lang w:val="en-US"/>
        </w:rPr>
        <w:t xml:space="preserve"> </w:t>
      </w:r>
      <w:r w:rsidR="00525B16" w:rsidRPr="00ED286B">
        <w:rPr>
          <w:rFonts w:ascii="Times New Roman" w:hAnsi="Times New Roman" w:cs="Times New Roman"/>
          <w:sz w:val="28"/>
          <w:szCs w:val="28"/>
          <w:lang w:val="en-US"/>
        </w:rPr>
        <w:t xml:space="preserve">companies’ market capitalization </w:t>
      </w:r>
      <w:r w:rsidRPr="00ED286B">
        <w:rPr>
          <w:rFonts w:ascii="Times New Roman" w:hAnsi="Times New Roman" w:cs="Times New Roman"/>
          <w:sz w:val="28"/>
          <w:szCs w:val="28"/>
          <w:lang w:val="en-US"/>
        </w:rPr>
        <w:t xml:space="preserve">and total trading volume of stocks since the beginning of 2022 is </w:t>
      </w:r>
      <w:r w:rsidR="00525B16" w:rsidRPr="00ED286B">
        <w:rPr>
          <w:rFonts w:ascii="Times New Roman" w:hAnsi="Times New Roman" w:cs="Times New Roman"/>
          <w:sz w:val="28"/>
          <w:szCs w:val="28"/>
          <w:lang w:val="en-US"/>
        </w:rPr>
        <w:t xml:space="preserve">caused not only by </w:t>
      </w:r>
      <w:r w:rsidRPr="00ED286B">
        <w:rPr>
          <w:rFonts w:ascii="Times New Roman" w:hAnsi="Times New Roman" w:cs="Times New Roman"/>
          <w:sz w:val="28"/>
          <w:szCs w:val="28"/>
          <w:lang w:val="en-US"/>
        </w:rPr>
        <w:t xml:space="preserve">the </w:t>
      </w:r>
      <w:r w:rsidR="00525B16" w:rsidRPr="00ED286B">
        <w:rPr>
          <w:rFonts w:ascii="Times New Roman" w:hAnsi="Times New Roman" w:cs="Times New Roman"/>
          <w:sz w:val="28"/>
          <w:szCs w:val="28"/>
          <w:lang w:val="en-US"/>
        </w:rPr>
        <w:t>complication</w:t>
      </w:r>
      <w:r w:rsidRPr="00ED286B">
        <w:rPr>
          <w:rFonts w:ascii="Times New Roman" w:hAnsi="Times New Roman" w:cs="Times New Roman"/>
          <w:sz w:val="28"/>
          <w:szCs w:val="28"/>
          <w:lang w:val="en-US"/>
        </w:rPr>
        <w:t xml:space="preserve"> of the geop</w:t>
      </w:r>
      <w:r w:rsidR="00525B16" w:rsidRPr="00ED286B">
        <w:rPr>
          <w:rFonts w:ascii="Times New Roman" w:hAnsi="Times New Roman" w:cs="Times New Roman"/>
          <w:sz w:val="28"/>
          <w:szCs w:val="28"/>
          <w:lang w:val="en-US"/>
        </w:rPr>
        <w:t>olitical situation in the world - imposed sanctions packages, in particular, - but also by the investors' fears due to uncertainties of the future and, consequently, difficulty in predicting quotes or situation on the stock market.</w:t>
      </w:r>
      <w:proofErr w:type="gramEnd"/>
    </w:p>
    <w:p w14:paraId="1E581A6B" w14:textId="77777777" w:rsidR="00296148" w:rsidRPr="00ED286B" w:rsidRDefault="00296148" w:rsidP="001F2547">
      <w:pPr>
        <w:rPr>
          <w:rFonts w:ascii="Times New Roman" w:hAnsi="Times New Roman" w:cs="Times New Roman"/>
          <w:sz w:val="28"/>
          <w:szCs w:val="28"/>
          <w:lang w:val="en-US"/>
        </w:rPr>
      </w:pPr>
      <w:r w:rsidRPr="00ED286B">
        <w:rPr>
          <w:rFonts w:ascii="Times New Roman" w:hAnsi="Times New Roman" w:cs="Times New Roman"/>
          <w:sz w:val="28"/>
          <w:szCs w:val="28"/>
          <w:lang w:val="en-US"/>
        </w:rPr>
        <w:t>Conclusion</w:t>
      </w:r>
      <w:r w:rsidR="00943BD3" w:rsidRPr="00ED286B">
        <w:rPr>
          <w:rFonts w:ascii="Times New Roman" w:hAnsi="Times New Roman" w:cs="Times New Roman"/>
          <w:sz w:val="28"/>
          <w:szCs w:val="28"/>
          <w:lang w:val="en-US"/>
        </w:rPr>
        <w:t xml:space="preserve">. </w:t>
      </w:r>
      <w:proofErr w:type="gramStart"/>
      <w:r w:rsidR="00943BD3" w:rsidRPr="00ED286B">
        <w:rPr>
          <w:rFonts w:ascii="Times New Roman" w:hAnsi="Times New Roman" w:cs="Times New Roman"/>
          <w:sz w:val="28"/>
          <w:szCs w:val="28"/>
          <w:lang w:val="en-US"/>
        </w:rPr>
        <w:t xml:space="preserve">All things </w:t>
      </w:r>
      <w:r w:rsidR="00FF6194" w:rsidRPr="00ED286B">
        <w:rPr>
          <w:rFonts w:ascii="Times New Roman" w:hAnsi="Times New Roman" w:cs="Times New Roman"/>
          <w:sz w:val="28"/>
          <w:szCs w:val="28"/>
          <w:lang w:val="en-US"/>
        </w:rPr>
        <w:t>considered</w:t>
      </w:r>
      <w:proofErr w:type="gramEnd"/>
      <w:r w:rsidR="00FF6194" w:rsidRPr="00ED286B">
        <w:rPr>
          <w:rFonts w:ascii="Times New Roman" w:hAnsi="Times New Roman" w:cs="Times New Roman"/>
          <w:sz w:val="28"/>
          <w:szCs w:val="28"/>
          <w:lang w:val="en-US"/>
        </w:rPr>
        <w:t>, JSC as organizat</w:t>
      </w:r>
      <w:r w:rsidRPr="00ED286B">
        <w:rPr>
          <w:rFonts w:ascii="Times New Roman" w:hAnsi="Times New Roman" w:cs="Times New Roman"/>
          <w:sz w:val="28"/>
          <w:szCs w:val="28"/>
          <w:lang w:val="en-US"/>
        </w:rPr>
        <w:t>ions</w:t>
      </w:r>
      <w:r w:rsidR="00FF6194" w:rsidRPr="00ED286B">
        <w:rPr>
          <w:rFonts w:ascii="Times New Roman" w:hAnsi="Times New Roman" w:cs="Times New Roman"/>
          <w:sz w:val="28"/>
          <w:szCs w:val="28"/>
          <w:lang w:val="en-US"/>
        </w:rPr>
        <w:t xml:space="preserve"> that accumulate </w:t>
      </w:r>
      <w:r w:rsidR="00525B16" w:rsidRPr="00ED286B">
        <w:rPr>
          <w:rFonts w:ascii="Times New Roman" w:hAnsi="Times New Roman" w:cs="Times New Roman"/>
          <w:sz w:val="28"/>
          <w:szCs w:val="28"/>
          <w:lang w:val="en-US"/>
        </w:rPr>
        <w:t>enormous</w:t>
      </w:r>
      <w:r w:rsidR="00FF6194" w:rsidRPr="00ED286B">
        <w:rPr>
          <w:rFonts w:ascii="Times New Roman" w:hAnsi="Times New Roman" w:cs="Times New Roman"/>
          <w:sz w:val="28"/>
          <w:szCs w:val="28"/>
          <w:lang w:val="en-US"/>
        </w:rPr>
        <w:t xml:space="preserve"> capitals for developing their own business and producing something important or unique</w:t>
      </w:r>
      <w:r w:rsidR="00943BD3" w:rsidRPr="00ED286B">
        <w:rPr>
          <w:rFonts w:ascii="Times New Roman" w:hAnsi="Times New Roman" w:cs="Times New Roman"/>
          <w:sz w:val="28"/>
          <w:szCs w:val="28"/>
          <w:lang w:val="en-US"/>
        </w:rPr>
        <w:t xml:space="preserve"> are valuable economic agents because they help to overcome various economic problems. Despite the trend of the general JSC’s decrease in the Russian economy, their disappearance is impossible, even when there are such restrictions like recently blocking of CBR's assets, because many of them belong to the system-forming companies of the country so they have a powerful reserve, financial and socially important base</w:t>
      </w:r>
      <w:r w:rsidR="001F2547" w:rsidRPr="00ED286B">
        <w:rPr>
          <w:rFonts w:ascii="Times New Roman" w:hAnsi="Times New Roman" w:cs="Times New Roman"/>
          <w:sz w:val="28"/>
          <w:szCs w:val="28"/>
          <w:lang w:val="en-US"/>
        </w:rPr>
        <w:t>.</w:t>
      </w:r>
    </w:p>
    <w:sectPr w:rsidR="00296148" w:rsidRPr="00ED286B" w:rsidSect="00F30978">
      <w:pgSz w:w="11906" w:h="16838"/>
      <w:pgMar w:top="1134" w:right="794"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378E"/>
    <w:multiLevelType w:val="multilevel"/>
    <w:tmpl w:val="B9B4C0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9DE6755"/>
    <w:multiLevelType w:val="hybridMultilevel"/>
    <w:tmpl w:val="D5526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CC"/>
    <w:rsid w:val="000C74B2"/>
    <w:rsid w:val="000D5F2A"/>
    <w:rsid w:val="00116221"/>
    <w:rsid w:val="00157706"/>
    <w:rsid w:val="00163A11"/>
    <w:rsid w:val="001C2C33"/>
    <w:rsid w:val="001F2547"/>
    <w:rsid w:val="00296148"/>
    <w:rsid w:val="003308DC"/>
    <w:rsid w:val="003616B9"/>
    <w:rsid w:val="0042788C"/>
    <w:rsid w:val="004C57B9"/>
    <w:rsid w:val="00525B16"/>
    <w:rsid w:val="005477C9"/>
    <w:rsid w:val="007545BE"/>
    <w:rsid w:val="00803B96"/>
    <w:rsid w:val="00943BD3"/>
    <w:rsid w:val="00A479CC"/>
    <w:rsid w:val="00A83FC5"/>
    <w:rsid w:val="00AA01A1"/>
    <w:rsid w:val="00AB2F55"/>
    <w:rsid w:val="00BA0CDD"/>
    <w:rsid w:val="00BC3131"/>
    <w:rsid w:val="00BE7D59"/>
    <w:rsid w:val="00C02019"/>
    <w:rsid w:val="00C86801"/>
    <w:rsid w:val="00CA73FD"/>
    <w:rsid w:val="00CC5D4A"/>
    <w:rsid w:val="00CD7B23"/>
    <w:rsid w:val="00D00156"/>
    <w:rsid w:val="00E85053"/>
    <w:rsid w:val="00ED286B"/>
    <w:rsid w:val="00F30978"/>
    <w:rsid w:val="00F36EC3"/>
    <w:rsid w:val="00F45895"/>
    <w:rsid w:val="00F51820"/>
    <w:rsid w:val="00FF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A2C2"/>
  <w15:chartTrackingRefBased/>
  <w15:docId w15:val="{263E07F3-803A-4B75-B217-593B519C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0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9CC"/>
    <w:rPr>
      <w:color w:val="0563C1" w:themeColor="hyperlink"/>
      <w:u w:val="single"/>
    </w:rPr>
  </w:style>
  <w:style w:type="character" w:customStyle="1" w:styleId="10">
    <w:name w:val="Заголовок 1 Знак"/>
    <w:basedOn w:val="a0"/>
    <w:link w:val="1"/>
    <w:uiPriority w:val="9"/>
    <w:rsid w:val="00D00156"/>
    <w:rPr>
      <w:rFonts w:asciiTheme="majorHAnsi" w:eastAsiaTheme="majorEastAsia" w:hAnsiTheme="majorHAnsi" w:cstheme="majorBidi"/>
      <w:color w:val="2F5496" w:themeColor="accent1" w:themeShade="BF"/>
      <w:sz w:val="32"/>
      <w:szCs w:val="32"/>
    </w:rPr>
  </w:style>
  <w:style w:type="table" w:styleId="a4">
    <w:name w:val="Table Grid"/>
    <w:basedOn w:val="a1"/>
    <w:uiPriority w:val="39"/>
    <w:rsid w:val="00D0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0156"/>
    <w:pPr>
      <w:ind w:left="720"/>
      <w:contextualSpacing/>
    </w:pPr>
  </w:style>
  <w:style w:type="paragraph" w:styleId="a6">
    <w:name w:val="Normal (Web)"/>
    <w:basedOn w:val="a"/>
    <w:uiPriority w:val="99"/>
    <w:semiHidden/>
    <w:unhideWhenUsed/>
    <w:rsid w:val="00C02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36EC3"/>
    <w:rPr>
      <w:i/>
      <w:iCs/>
    </w:rPr>
  </w:style>
  <w:style w:type="character" w:customStyle="1" w:styleId="messagemeta">
    <w:name w:val="messagemeta"/>
    <w:basedOn w:val="a0"/>
    <w:rsid w:val="00163A11"/>
  </w:style>
  <w:style w:type="character" w:customStyle="1" w:styleId="message-time">
    <w:name w:val="message-time"/>
    <w:basedOn w:val="a0"/>
    <w:rsid w:val="0016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94872">
      <w:bodyDiv w:val="1"/>
      <w:marLeft w:val="0"/>
      <w:marRight w:val="0"/>
      <w:marTop w:val="0"/>
      <w:marBottom w:val="0"/>
      <w:divBdr>
        <w:top w:val="none" w:sz="0" w:space="0" w:color="auto"/>
        <w:left w:val="none" w:sz="0" w:space="0" w:color="auto"/>
        <w:bottom w:val="none" w:sz="0" w:space="0" w:color="auto"/>
        <w:right w:val="none" w:sz="0" w:space="0" w:color="auto"/>
      </w:divBdr>
    </w:div>
    <w:div w:id="971208790">
      <w:bodyDiv w:val="1"/>
      <w:marLeft w:val="0"/>
      <w:marRight w:val="0"/>
      <w:marTop w:val="0"/>
      <w:marBottom w:val="0"/>
      <w:divBdr>
        <w:top w:val="none" w:sz="0" w:space="0" w:color="auto"/>
        <w:left w:val="none" w:sz="0" w:space="0" w:color="auto"/>
        <w:bottom w:val="none" w:sz="0" w:space="0" w:color="auto"/>
        <w:right w:val="none" w:sz="0" w:space="0" w:color="auto"/>
      </w:divBdr>
    </w:div>
    <w:div w:id="1320814133">
      <w:bodyDiv w:val="1"/>
      <w:marLeft w:val="0"/>
      <w:marRight w:val="0"/>
      <w:marTop w:val="0"/>
      <w:marBottom w:val="0"/>
      <w:divBdr>
        <w:top w:val="none" w:sz="0" w:space="0" w:color="auto"/>
        <w:left w:val="none" w:sz="0" w:space="0" w:color="auto"/>
        <w:bottom w:val="none" w:sz="0" w:space="0" w:color="auto"/>
        <w:right w:val="none" w:sz="0" w:space="0" w:color="auto"/>
      </w:divBdr>
      <w:divsChild>
        <w:div w:id="2057705221">
          <w:marLeft w:val="0"/>
          <w:marRight w:val="0"/>
          <w:marTop w:val="0"/>
          <w:marBottom w:val="0"/>
          <w:divBdr>
            <w:top w:val="none" w:sz="0" w:space="0" w:color="auto"/>
            <w:left w:val="none" w:sz="0" w:space="0" w:color="auto"/>
            <w:bottom w:val="none" w:sz="0" w:space="0" w:color="auto"/>
            <w:right w:val="none" w:sz="0" w:space="0" w:color="auto"/>
          </w:divBdr>
          <w:divsChild>
            <w:div w:id="1338925363">
              <w:marLeft w:val="0"/>
              <w:marRight w:val="0"/>
              <w:marTop w:val="0"/>
              <w:marBottom w:val="0"/>
              <w:divBdr>
                <w:top w:val="none" w:sz="0" w:space="0" w:color="auto"/>
                <w:left w:val="none" w:sz="0" w:space="0" w:color="auto"/>
                <w:bottom w:val="none" w:sz="0" w:space="0" w:color="auto"/>
                <w:right w:val="none" w:sz="0" w:space="0" w:color="auto"/>
              </w:divBdr>
              <w:divsChild>
                <w:div w:id="1238245680">
                  <w:marLeft w:val="0"/>
                  <w:marRight w:val="0"/>
                  <w:marTop w:val="0"/>
                  <w:marBottom w:val="0"/>
                  <w:divBdr>
                    <w:top w:val="none" w:sz="0" w:space="0" w:color="auto"/>
                    <w:left w:val="none" w:sz="0" w:space="0" w:color="auto"/>
                    <w:bottom w:val="none" w:sz="0" w:space="0" w:color="auto"/>
                    <w:right w:val="none" w:sz="0" w:space="0" w:color="auto"/>
                  </w:divBdr>
                  <w:divsChild>
                    <w:div w:id="306125768">
                      <w:marLeft w:val="0"/>
                      <w:marRight w:val="0"/>
                      <w:marTop w:val="0"/>
                      <w:marBottom w:val="0"/>
                      <w:divBdr>
                        <w:top w:val="none" w:sz="0" w:space="0" w:color="auto"/>
                        <w:left w:val="none" w:sz="0" w:space="0" w:color="auto"/>
                        <w:bottom w:val="none" w:sz="0" w:space="0" w:color="auto"/>
                        <w:right w:val="none" w:sz="0" w:space="0" w:color="auto"/>
                      </w:divBdr>
                      <w:divsChild>
                        <w:div w:id="949166279">
                          <w:marLeft w:val="0"/>
                          <w:marRight w:val="0"/>
                          <w:marTop w:val="0"/>
                          <w:marBottom w:val="0"/>
                          <w:divBdr>
                            <w:top w:val="none" w:sz="0" w:space="0" w:color="auto"/>
                            <w:left w:val="none" w:sz="0" w:space="0" w:color="auto"/>
                            <w:bottom w:val="none" w:sz="0" w:space="0" w:color="auto"/>
                            <w:right w:val="none" w:sz="0" w:space="0" w:color="auto"/>
                          </w:divBdr>
                          <w:divsChild>
                            <w:div w:id="698625449">
                              <w:marLeft w:val="0"/>
                              <w:marRight w:val="0"/>
                              <w:marTop w:val="0"/>
                              <w:marBottom w:val="0"/>
                              <w:divBdr>
                                <w:top w:val="none" w:sz="0" w:space="0" w:color="auto"/>
                                <w:left w:val="none" w:sz="0" w:space="0" w:color="auto"/>
                                <w:bottom w:val="none" w:sz="0" w:space="0" w:color="auto"/>
                                <w:right w:val="none" w:sz="0" w:space="0" w:color="auto"/>
                              </w:divBdr>
                              <w:divsChild>
                                <w:div w:id="32728896">
                                  <w:marLeft w:val="0"/>
                                  <w:marRight w:val="0"/>
                                  <w:marTop w:val="0"/>
                                  <w:marBottom w:val="0"/>
                                  <w:divBdr>
                                    <w:top w:val="none" w:sz="0" w:space="0" w:color="auto"/>
                                    <w:left w:val="none" w:sz="0" w:space="0" w:color="auto"/>
                                    <w:bottom w:val="none" w:sz="0" w:space="0" w:color="auto"/>
                                    <w:right w:val="none" w:sz="0" w:space="0" w:color="auto"/>
                                  </w:divBdr>
                                  <w:divsChild>
                                    <w:div w:id="13388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72;&#1087;&#1086;&#1083;&#1083;&#1080;&#1085;&#1072;&#1088;&#1080;&#1103;\AppData\Local\Temp\MicrosoftEdgeDownloads\65c52983-6917-435f-b431-94d478e301b0\obs_tabl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72;&#1087;&#1086;&#1083;&#1083;&#1080;&#1085;&#1072;&#1088;&#1080;&#1103;\AppData\Local\Temp\MicrosoftEdgeDownloads\dcfbf4f0-ecfa-406a-83e3-7a0b21731176\70-shs_securiti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72;&#1087;&#1086;&#1083;&#1083;&#1080;&#1085;&#1072;&#1088;&#1080;&#1103;\AppData\Local\Temp\MicrosoftEdgeDownloads\b8709d44-0d5a-4de7-aa6b-08c8bf4b2b32\70-shs_securiti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72;&#1087;&#1086;&#1083;&#1083;&#1080;&#1085;&#1072;&#1088;&#1080;&#1103;\AppData\Local\Temp\MicrosoftEdgeDownloads\c3c005ff-dabf-4e11-9592-3f9a0d399244\70-shs_securiti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72;&#1087;&#1086;&#1083;&#1083;&#1080;&#1085;&#1072;&#1088;&#1080;&#1103;\AppData\Local\Temp\MicrosoftEdgeDownloads\cb4639b0-e637-4501-8038-459fbba117cf\data.xls"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1714025696536676E-2"/>
          <c:y val="2.4977351910138109E-2"/>
          <c:w val="0.90572418576895408"/>
          <c:h val="0.55604444396701436"/>
        </c:manualLayout>
      </c:layout>
      <c:barChart>
        <c:barDir val="col"/>
        <c:grouping val="clustered"/>
        <c:varyColors val="0"/>
        <c:ser>
          <c:idx val="0"/>
          <c:order val="0"/>
          <c:tx>
            <c:strRef>
              <c:f>[obs_tabl19.xlsx]Лист2!$F$8</c:f>
              <c:strCache>
                <c:ptCount val="1"/>
                <c:pt idx="0">
                  <c:v>agricultural industry</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[obs_tabl19.xlsx]Лист2!$G$8</c:f>
              <c:numCache>
                <c:formatCode>0%</c:formatCode>
                <c:ptCount val="1"/>
                <c:pt idx="0">
                  <c:v>-0.22</c:v>
                </c:pt>
              </c:numCache>
            </c:numRef>
          </c:val>
          <c:extLst>
            <c:ext xmlns:c16="http://schemas.microsoft.com/office/drawing/2014/chart" uri="{C3380CC4-5D6E-409C-BE32-E72D297353CC}">
              <c16:uniqueId val="{00000000-D905-4623-B44C-BF12E0AF1FB2}"/>
            </c:ext>
          </c:extLst>
        </c:ser>
        <c:ser>
          <c:idx val="1"/>
          <c:order val="1"/>
          <c:tx>
            <c:strRef>
              <c:f>[obs_tabl19.xlsx]Лист2!$F$9</c:f>
              <c:strCache>
                <c:ptCount val="1"/>
                <c:pt idx="0">
                  <c:v>manufacturing</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[obs_tabl19.xlsx]Лист2!$G$9</c:f>
              <c:numCache>
                <c:formatCode>0%</c:formatCode>
                <c:ptCount val="1"/>
                <c:pt idx="0">
                  <c:v>-0.06</c:v>
                </c:pt>
              </c:numCache>
            </c:numRef>
          </c:val>
          <c:extLst>
            <c:ext xmlns:c16="http://schemas.microsoft.com/office/drawing/2014/chart" uri="{C3380CC4-5D6E-409C-BE32-E72D297353CC}">
              <c16:uniqueId val="{00000001-D905-4623-B44C-BF12E0AF1FB2}"/>
            </c:ext>
          </c:extLst>
        </c:ser>
        <c:ser>
          <c:idx val="2"/>
          <c:order val="2"/>
          <c:tx>
            <c:strRef>
              <c:f>[obs_tabl19.xlsx]Лист2!$F$10</c:f>
              <c:strCache>
                <c:ptCount val="1"/>
                <c:pt idx="0">
                  <c:v>water supply and sanitation</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[obs_tabl19.xlsx]Лист2!$G$10</c:f>
              <c:numCache>
                <c:formatCode>0%</c:formatCode>
                <c:ptCount val="1"/>
                <c:pt idx="0">
                  <c:v>0</c:v>
                </c:pt>
              </c:numCache>
            </c:numRef>
          </c:val>
          <c:extLst>
            <c:ext xmlns:c16="http://schemas.microsoft.com/office/drawing/2014/chart" uri="{C3380CC4-5D6E-409C-BE32-E72D297353CC}">
              <c16:uniqueId val="{00000002-D905-4623-B44C-BF12E0AF1FB2}"/>
            </c:ext>
          </c:extLst>
        </c:ser>
        <c:ser>
          <c:idx val="3"/>
          <c:order val="3"/>
          <c:tx>
            <c:strRef>
              <c:f>[obs_tabl19.xlsx]Лист2!$F$11</c:f>
              <c:strCache>
                <c:ptCount val="1"/>
                <c:pt idx="0">
                  <c:v>wholesale and retail trade</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[obs_tabl19.xlsx]Лист2!$G$11</c:f>
              <c:numCache>
                <c:formatCode>0%</c:formatCode>
                <c:ptCount val="1"/>
                <c:pt idx="0">
                  <c:v>-0.2</c:v>
                </c:pt>
              </c:numCache>
            </c:numRef>
          </c:val>
          <c:extLst>
            <c:ext xmlns:c16="http://schemas.microsoft.com/office/drawing/2014/chart" uri="{C3380CC4-5D6E-409C-BE32-E72D297353CC}">
              <c16:uniqueId val="{00000003-D905-4623-B44C-BF12E0AF1FB2}"/>
            </c:ext>
          </c:extLst>
        </c:ser>
        <c:ser>
          <c:idx val="4"/>
          <c:order val="4"/>
          <c:tx>
            <c:strRef>
              <c:f>[obs_tabl19.xlsx]Лист2!$F$12</c:f>
              <c:strCache>
                <c:ptCount val="1"/>
                <c:pt idx="0">
                  <c:v>the hotel and restaurant business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[obs_tabl19.xlsx]Лист2!$G$12</c:f>
              <c:numCache>
                <c:formatCode>0%</c:formatCode>
                <c:ptCount val="1"/>
                <c:pt idx="0">
                  <c:v>0.11</c:v>
                </c:pt>
              </c:numCache>
            </c:numRef>
          </c:val>
          <c:extLst>
            <c:ext xmlns:c16="http://schemas.microsoft.com/office/drawing/2014/chart" uri="{C3380CC4-5D6E-409C-BE32-E72D297353CC}">
              <c16:uniqueId val="{00000004-D905-4623-B44C-BF12E0AF1FB2}"/>
            </c:ext>
          </c:extLst>
        </c:ser>
        <c:ser>
          <c:idx val="5"/>
          <c:order val="5"/>
          <c:tx>
            <c:strRef>
              <c:f>[obs_tabl19.xlsx]Лист2!$F$13</c:f>
              <c:strCache>
                <c:ptCount val="1"/>
                <c:pt idx="0">
                  <c:v>scientific and technical activities</c:v>
                </c:pt>
              </c:strCache>
            </c:strRef>
          </c:tx>
          <c:spPr>
            <a:solidFill>
              <a:schemeClr val="dk1">
                <a:tint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[obs_tabl19.xlsx]Лист2!$G$13</c:f>
              <c:numCache>
                <c:formatCode>0%</c:formatCode>
                <c:ptCount val="1"/>
                <c:pt idx="0">
                  <c:v>-0.17</c:v>
                </c:pt>
              </c:numCache>
            </c:numRef>
          </c:val>
          <c:extLst>
            <c:ext xmlns:c16="http://schemas.microsoft.com/office/drawing/2014/chart" uri="{C3380CC4-5D6E-409C-BE32-E72D297353CC}">
              <c16:uniqueId val="{00000005-D905-4623-B44C-BF12E0AF1FB2}"/>
            </c:ext>
          </c:extLst>
        </c:ser>
        <c:ser>
          <c:idx val="6"/>
          <c:order val="6"/>
          <c:tx>
            <c:strRef>
              <c:f>[obs_tabl19.xlsx]Лист2!$F$14</c:f>
              <c:strCache>
                <c:ptCount val="1"/>
                <c:pt idx="0">
                  <c:v>state administration</c:v>
                </c:pt>
              </c:strCache>
            </c:strRef>
          </c:tx>
          <c:spPr>
            <a:solidFill>
              <a:schemeClr val="dk1">
                <a:tint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[obs_tabl19.xlsx]Лист2!$G$14</c:f>
              <c:numCache>
                <c:formatCode>0%</c:formatCode>
                <c:ptCount val="1"/>
                <c:pt idx="0">
                  <c:v>-0.09</c:v>
                </c:pt>
              </c:numCache>
            </c:numRef>
          </c:val>
          <c:extLst>
            <c:ext xmlns:c16="http://schemas.microsoft.com/office/drawing/2014/chart" uri="{C3380CC4-5D6E-409C-BE32-E72D297353CC}">
              <c16:uniqueId val="{00000006-D905-4623-B44C-BF12E0AF1FB2}"/>
            </c:ext>
          </c:extLst>
        </c:ser>
        <c:ser>
          <c:idx val="7"/>
          <c:order val="7"/>
          <c:tx>
            <c:strRef>
              <c:f>[obs_tabl19.xlsx]Лист2!$F$15</c:f>
              <c:strCache>
                <c:ptCount val="1"/>
                <c:pt idx="0">
                  <c:v>of health and social services</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[obs_tabl19.xlsx]Лист2!$G$15</c:f>
              <c:numCache>
                <c:formatCode>0%</c:formatCode>
                <c:ptCount val="1"/>
                <c:pt idx="0">
                  <c:v>0.7</c:v>
                </c:pt>
              </c:numCache>
            </c:numRef>
          </c:val>
          <c:extLst>
            <c:ext xmlns:c16="http://schemas.microsoft.com/office/drawing/2014/chart" uri="{C3380CC4-5D6E-409C-BE32-E72D297353CC}">
              <c16:uniqueId val="{00000007-D905-4623-B44C-BF12E0AF1FB2}"/>
            </c:ext>
          </c:extLst>
        </c:ser>
        <c:ser>
          <c:idx val="8"/>
          <c:order val="8"/>
          <c:tx>
            <c:strRef>
              <c:f>[obs_tabl19.xlsx]Лист2!$F$16</c:f>
              <c:strCache>
                <c:ptCount val="1"/>
                <c:pt idx="0">
                  <c:v>other types of services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[obs_tabl19.xlsx]Лист2!$G$16</c:f>
              <c:numCache>
                <c:formatCode>0%</c:formatCode>
                <c:ptCount val="1"/>
                <c:pt idx="0">
                  <c:v>-0.25</c:v>
                </c:pt>
              </c:numCache>
            </c:numRef>
          </c:val>
          <c:extLst>
            <c:ext xmlns:c16="http://schemas.microsoft.com/office/drawing/2014/chart" uri="{C3380CC4-5D6E-409C-BE32-E72D297353CC}">
              <c16:uniqueId val="{00000008-D905-4623-B44C-BF12E0AF1FB2}"/>
            </c:ext>
          </c:extLst>
        </c:ser>
        <c:ser>
          <c:idx val="9"/>
          <c:order val="9"/>
          <c:tx>
            <c:strRef>
              <c:f>[obs_tabl19.xlsx]Лист2!$F$17</c:f>
              <c:strCache>
                <c:ptCount val="1"/>
                <c:pt idx="0">
                  <c:v>mining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[obs_tabl19.xlsx]Лист2!$G$17</c:f>
              <c:numCache>
                <c:formatCode>0%</c:formatCode>
                <c:ptCount val="1"/>
                <c:pt idx="0">
                  <c:v>-0.36</c:v>
                </c:pt>
              </c:numCache>
            </c:numRef>
          </c:val>
          <c:extLst>
            <c:ext xmlns:c16="http://schemas.microsoft.com/office/drawing/2014/chart" uri="{C3380CC4-5D6E-409C-BE32-E72D297353CC}">
              <c16:uniqueId val="{00000009-D905-4623-B44C-BF12E0AF1FB2}"/>
            </c:ext>
          </c:extLst>
        </c:ser>
        <c:ser>
          <c:idx val="10"/>
          <c:order val="10"/>
          <c:tx>
            <c:strRef>
              <c:f>[obs_tabl19.xlsx]Лист2!$F$18</c:f>
              <c:strCache>
                <c:ptCount val="1"/>
                <c:pt idx="0">
                  <c:v>electricity and gas supply</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[obs_tabl19.xlsx]Лист2!$G$18</c:f>
              <c:numCache>
                <c:formatCode>0%</c:formatCode>
                <c:ptCount val="1"/>
                <c:pt idx="0">
                  <c:v>-7.0000000000000007E-2</c:v>
                </c:pt>
              </c:numCache>
            </c:numRef>
          </c:val>
          <c:extLst>
            <c:ext xmlns:c16="http://schemas.microsoft.com/office/drawing/2014/chart" uri="{C3380CC4-5D6E-409C-BE32-E72D297353CC}">
              <c16:uniqueId val="{0000000A-D905-4623-B44C-BF12E0AF1FB2}"/>
            </c:ext>
          </c:extLst>
        </c:ser>
        <c:ser>
          <c:idx val="11"/>
          <c:order val="11"/>
          <c:tx>
            <c:strRef>
              <c:f>[obs_tabl19.xlsx]Лист2!$F$19</c:f>
              <c:strCache>
                <c:ptCount val="1"/>
                <c:pt idx="0">
                  <c:v>real estate</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[obs_tabl19.xlsx]Лист2!$G$19</c:f>
              <c:numCache>
                <c:formatCode>0%</c:formatCode>
                <c:ptCount val="1"/>
                <c:pt idx="0">
                  <c:v>0.1</c:v>
                </c:pt>
              </c:numCache>
            </c:numRef>
          </c:val>
          <c:extLst>
            <c:ext xmlns:c16="http://schemas.microsoft.com/office/drawing/2014/chart" uri="{C3380CC4-5D6E-409C-BE32-E72D297353CC}">
              <c16:uniqueId val="{0000000B-D905-4623-B44C-BF12E0AF1FB2}"/>
            </c:ext>
          </c:extLst>
        </c:ser>
        <c:ser>
          <c:idx val="12"/>
          <c:order val="12"/>
          <c:tx>
            <c:strRef>
              <c:f>[obs_tabl19.xlsx]Лист2!$F$20</c:f>
              <c:strCache>
                <c:ptCount val="1"/>
                <c:pt idx="0">
                  <c:v>transport and storage</c:v>
                </c:pt>
              </c:strCache>
            </c:strRef>
          </c:tx>
          <c:spPr>
            <a:solidFill>
              <a:schemeClr val="dk1">
                <a:tint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[obs_tabl19.xlsx]Лист2!$G$20</c:f>
              <c:numCache>
                <c:formatCode>0%</c:formatCode>
                <c:ptCount val="1"/>
                <c:pt idx="0">
                  <c:v>-0.28999999999999998</c:v>
                </c:pt>
              </c:numCache>
            </c:numRef>
          </c:val>
          <c:extLst>
            <c:ext xmlns:c16="http://schemas.microsoft.com/office/drawing/2014/chart" uri="{C3380CC4-5D6E-409C-BE32-E72D297353CC}">
              <c16:uniqueId val="{0000000C-D905-4623-B44C-BF12E0AF1FB2}"/>
            </c:ext>
          </c:extLst>
        </c:ser>
        <c:ser>
          <c:idx val="13"/>
          <c:order val="13"/>
          <c:tx>
            <c:strRef>
              <c:f>[obs_tabl19.xlsx]Лист2!$F$21</c:f>
              <c:strCache>
                <c:ptCount val="1"/>
                <c:pt idx="0">
                  <c:v>ICT and communication</c:v>
                </c:pt>
              </c:strCache>
            </c:strRef>
          </c:tx>
          <c:spPr>
            <a:solidFill>
              <a:schemeClr val="dk1">
                <a:tint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[obs_tabl19.xlsx]Лист2!$G$21</c:f>
              <c:numCache>
                <c:formatCode>0%</c:formatCode>
                <c:ptCount val="1"/>
                <c:pt idx="0">
                  <c:v>-0.27</c:v>
                </c:pt>
              </c:numCache>
            </c:numRef>
          </c:val>
          <c:extLst>
            <c:ext xmlns:c16="http://schemas.microsoft.com/office/drawing/2014/chart" uri="{C3380CC4-5D6E-409C-BE32-E72D297353CC}">
              <c16:uniqueId val="{0000000D-D905-4623-B44C-BF12E0AF1FB2}"/>
            </c:ext>
          </c:extLst>
        </c:ser>
        <c:ser>
          <c:idx val="14"/>
          <c:order val="14"/>
          <c:tx>
            <c:strRef>
              <c:f>[obs_tabl19.xlsx]Лист2!$F$22</c:f>
              <c:strCache>
                <c:ptCount val="1"/>
                <c:pt idx="0">
                  <c:v>development and construction</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[obs_tabl19.xlsx]Лист2!$G$22</c:f>
              <c:numCache>
                <c:formatCode>0%</c:formatCode>
                <c:ptCount val="1"/>
                <c:pt idx="0">
                  <c:v>-0.32</c:v>
                </c:pt>
              </c:numCache>
            </c:numRef>
          </c:val>
          <c:extLst>
            <c:ext xmlns:c16="http://schemas.microsoft.com/office/drawing/2014/chart" uri="{C3380CC4-5D6E-409C-BE32-E72D297353CC}">
              <c16:uniqueId val="{0000000E-D905-4623-B44C-BF12E0AF1FB2}"/>
            </c:ext>
          </c:extLst>
        </c:ser>
        <c:ser>
          <c:idx val="15"/>
          <c:order val="15"/>
          <c:tx>
            <c:strRef>
              <c:f>[obs_tabl19.xlsx]Лист2!$F$23</c:f>
              <c:strCache>
                <c:ptCount val="1"/>
                <c:pt idx="0">
                  <c:v>administrative services</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[obs_tabl19.xlsx]Лист2!$G$23</c:f>
              <c:numCache>
                <c:formatCode>0%</c:formatCode>
                <c:ptCount val="1"/>
                <c:pt idx="0">
                  <c:v>-0.43</c:v>
                </c:pt>
              </c:numCache>
            </c:numRef>
          </c:val>
          <c:extLst>
            <c:ext xmlns:c16="http://schemas.microsoft.com/office/drawing/2014/chart" uri="{C3380CC4-5D6E-409C-BE32-E72D297353CC}">
              <c16:uniqueId val="{0000000F-D905-4623-B44C-BF12E0AF1FB2}"/>
            </c:ext>
          </c:extLst>
        </c:ser>
        <c:ser>
          <c:idx val="16"/>
          <c:order val="16"/>
          <c:tx>
            <c:strRef>
              <c:f>[obs_tabl19.xlsx]Лист2!$F$24</c:f>
              <c:strCache>
                <c:ptCount val="1"/>
                <c:pt idx="0">
                  <c:v>education</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[obs_tabl19.xlsx]Лист2!$G$24</c:f>
              <c:numCache>
                <c:formatCode>0%</c:formatCode>
                <c:ptCount val="1"/>
                <c:pt idx="0">
                  <c:v>-0.25</c:v>
                </c:pt>
              </c:numCache>
            </c:numRef>
          </c:val>
          <c:extLst>
            <c:ext xmlns:c16="http://schemas.microsoft.com/office/drawing/2014/chart" uri="{C3380CC4-5D6E-409C-BE32-E72D297353CC}">
              <c16:uniqueId val="{00000010-D905-4623-B44C-BF12E0AF1FB2}"/>
            </c:ext>
          </c:extLst>
        </c:ser>
        <c:ser>
          <c:idx val="17"/>
          <c:order val="17"/>
          <c:tx>
            <c:strRef>
              <c:f>[obs_tabl19.xlsx]Лист2!$F$25</c:f>
              <c:strCache>
                <c:ptCount val="1"/>
                <c:pt idx="0">
                  <c:v>culture and sport</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[obs_tabl19.xlsx]Лист2!$G$25</c:f>
              <c:numCache>
                <c:formatCode>0%</c:formatCode>
                <c:ptCount val="1"/>
                <c:pt idx="0">
                  <c:v>0</c:v>
                </c:pt>
              </c:numCache>
            </c:numRef>
          </c:val>
          <c:extLst>
            <c:ext xmlns:c16="http://schemas.microsoft.com/office/drawing/2014/chart" uri="{C3380CC4-5D6E-409C-BE32-E72D297353CC}">
              <c16:uniqueId val="{00000011-D905-4623-B44C-BF12E0AF1FB2}"/>
            </c:ext>
          </c:extLst>
        </c:ser>
        <c:ser>
          <c:idx val="18"/>
          <c:order val="18"/>
          <c:tx>
            <c:strRef>
              <c:f>[obs_tabl19.xlsx]Лист2!$F$26</c:f>
              <c:strCache>
                <c:ptCount val="1"/>
                <c:pt idx="0">
                  <c:v>insurance and finance </c:v>
                </c:pt>
              </c:strCache>
            </c:strRef>
          </c:tx>
          <c:spPr>
            <a:solidFill>
              <a:schemeClr val="dk1">
                <a:tint val="3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[obs_tabl19.xlsx]Лист2!$G$6:$G$7</c:f>
              <c:strCache>
                <c:ptCount val="2"/>
                <c:pt idx="1">
                  <c:v>value:</c:v>
                </c:pt>
              </c:strCache>
            </c:strRef>
          </c:cat>
          <c:val>
            <c:numRef>
              <c:f>[obs_tabl19.xlsx]Лист2!$G$26</c:f>
              <c:numCache>
                <c:formatCode>0%</c:formatCode>
                <c:ptCount val="1"/>
                <c:pt idx="0">
                  <c:v>-0.22</c:v>
                </c:pt>
              </c:numCache>
            </c:numRef>
          </c:val>
          <c:extLst>
            <c:ext xmlns:c16="http://schemas.microsoft.com/office/drawing/2014/chart" uri="{C3380CC4-5D6E-409C-BE32-E72D297353CC}">
              <c16:uniqueId val="{00000012-D905-4623-B44C-BF12E0AF1FB2}"/>
            </c:ext>
          </c:extLst>
        </c:ser>
        <c:dLbls>
          <c:dLblPos val="outEnd"/>
          <c:showLegendKey val="0"/>
          <c:showVal val="1"/>
          <c:showCatName val="0"/>
          <c:showSerName val="0"/>
          <c:showPercent val="0"/>
          <c:showBubbleSize val="0"/>
        </c:dLbls>
        <c:gapWidth val="219"/>
        <c:overlap val="-27"/>
        <c:axId val="378281992"/>
        <c:axId val="378282320"/>
      </c:barChart>
      <c:catAx>
        <c:axId val="37828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282320"/>
        <c:crosses val="autoZero"/>
        <c:auto val="1"/>
        <c:lblAlgn val="ctr"/>
        <c:lblOffset val="100"/>
        <c:noMultiLvlLbl val="0"/>
      </c:catAx>
      <c:valAx>
        <c:axId val="37828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281992"/>
        <c:crosses val="autoZero"/>
        <c:crossBetween val="between"/>
      </c:valAx>
      <c:spPr>
        <a:noFill/>
        <a:ln>
          <a:noFill/>
        </a:ln>
        <a:effectLst/>
      </c:spPr>
    </c:plotArea>
    <c:legend>
      <c:legendPos val="b"/>
      <c:layout>
        <c:manualLayout>
          <c:xMode val="edge"/>
          <c:yMode val="edge"/>
          <c:x val="7.403238270736621E-3"/>
          <c:y val="0.64244735438083878"/>
          <c:w val="0.99259676172926337"/>
          <c:h val="0.33936255921625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'[70-shs_securities.xlsx]месяц'!$AJ$41</c:f>
              <c:strCache>
                <c:ptCount val="1"/>
                <c:pt idx="0">
                  <c:v>Total:</c:v>
                </c:pt>
              </c:strCache>
            </c:strRef>
          </c:tx>
          <c:spPr>
            <a:ln w="28575" cap="rnd">
              <a:solidFill>
                <a:schemeClr val="accent3">
                  <a:shade val="53000"/>
                </a:schemeClr>
              </a:solidFill>
              <a:round/>
            </a:ln>
            <a:effectLst/>
          </c:spPr>
          <c:marker>
            <c:symbol val="none"/>
          </c:marker>
          <c:cat>
            <c:numRef>
              <c:f>'[70-shs_securities.xlsx]месяц'!$AK$40:$CP$40</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'[70-shs_securities.xlsx]месяц'!$AK$41:$CP$41</c:f>
              <c:numCache>
                <c:formatCode>_-* #\ ##0\ _₽_-;\-* #\ ##0\ _₽_-;_-* "-"??\ _₽_-;_-@_-</c:formatCode>
                <c:ptCount val="58"/>
                <c:pt idx="0">
                  <c:v>30740019</c:v>
                </c:pt>
                <c:pt idx="1">
                  <c:v>33628980</c:v>
                </c:pt>
                <c:pt idx="2">
                  <c:v>34007753</c:v>
                </c:pt>
                <c:pt idx="3">
                  <c:v>33352373</c:v>
                </c:pt>
                <c:pt idx="4">
                  <c:v>34085859</c:v>
                </c:pt>
                <c:pt idx="5">
                  <c:v>34068515</c:v>
                </c:pt>
                <c:pt idx="6">
                  <c:v>33727535</c:v>
                </c:pt>
                <c:pt idx="7">
                  <c:v>34336924</c:v>
                </c:pt>
                <c:pt idx="8">
                  <c:v>34689993</c:v>
                </c:pt>
                <c:pt idx="9">
                  <c:v>36874496</c:v>
                </c:pt>
                <c:pt idx="10">
                  <c:v>34993527</c:v>
                </c:pt>
                <c:pt idx="11">
                  <c:v>35365159</c:v>
                </c:pt>
                <c:pt idx="12">
                  <c:v>34609618</c:v>
                </c:pt>
                <c:pt idx="13">
                  <c:v>36429041</c:v>
                </c:pt>
                <c:pt idx="14">
                  <c:v>35544720</c:v>
                </c:pt>
                <c:pt idx="15">
                  <c:v>35028441</c:v>
                </c:pt>
                <c:pt idx="16">
                  <c:v>36034296</c:v>
                </c:pt>
                <c:pt idx="17">
                  <c:v>37388309</c:v>
                </c:pt>
                <c:pt idx="18">
                  <c:v>38655022</c:v>
                </c:pt>
                <c:pt idx="19">
                  <c:v>38354890</c:v>
                </c:pt>
                <c:pt idx="20">
                  <c:v>37790664</c:v>
                </c:pt>
                <c:pt idx="21">
                  <c:v>38315698</c:v>
                </c:pt>
                <c:pt idx="22">
                  <c:v>40430614</c:v>
                </c:pt>
                <c:pt idx="23">
                  <c:v>40200927</c:v>
                </c:pt>
                <c:pt idx="24">
                  <c:v>41975365</c:v>
                </c:pt>
                <c:pt idx="25">
                  <c:v>42410146</c:v>
                </c:pt>
                <c:pt idx="26">
                  <c:v>38716986</c:v>
                </c:pt>
                <c:pt idx="27">
                  <c:v>33702125</c:v>
                </c:pt>
                <c:pt idx="28">
                  <c:v>36015082</c:v>
                </c:pt>
                <c:pt idx="29">
                  <c:v>37391790</c:v>
                </c:pt>
                <c:pt idx="30">
                  <c:v>36846448</c:v>
                </c:pt>
                <c:pt idx="31">
                  <c:v>38225597</c:v>
                </c:pt>
                <c:pt idx="32">
                  <c:v>38707228</c:v>
                </c:pt>
                <c:pt idx="33">
                  <c:v>38376932</c:v>
                </c:pt>
                <c:pt idx="34">
                  <c:v>36098745</c:v>
                </c:pt>
                <c:pt idx="35">
                  <c:v>41981187</c:v>
                </c:pt>
                <c:pt idx="36">
                  <c:v>44433527</c:v>
                </c:pt>
                <c:pt idx="37">
                  <c:v>44858640</c:v>
                </c:pt>
                <c:pt idx="38">
                  <c:v>45997128</c:v>
                </c:pt>
                <c:pt idx="39">
                  <c:v>49178263</c:v>
                </c:pt>
                <c:pt idx="40">
                  <c:v>49172852</c:v>
                </c:pt>
                <c:pt idx="41">
                  <c:v>51331960</c:v>
                </c:pt>
                <c:pt idx="42">
                  <c:v>52043551</c:v>
                </c:pt>
                <c:pt idx="43">
                  <c:v>51957263</c:v>
                </c:pt>
                <c:pt idx="44">
                  <c:v>53618894</c:v>
                </c:pt>
                <c:pt idx="45">
                  <c:v>56461422</c:v>
                </c:pt>
                <c:pt idx="46">
                  <c:v>57159111</c:v>
                </c:pt>
                <c:pt idx="47">
                  <c:v>53669514</c:v>
                </c:pt>
                <c:pt idx="48">
                  <c:v>54532336</c:v>
                </c:pt>
                <c:pt idx="49">
                  <c:v>52251810</c:v>
                </c:pt>
                <c:pt idx="50">
                  <c:v>37438329</c:v>
                </c:pt>
                <c:pt idx="51">
                  <c:v>40984456</c:v>
                </c:pt>
                <c:pt idx="52">
                  <c:v>38444379</c:v>
                </c:pt>
                <c:pt idx="53">
                  <c:v>37606926</c:v>
                </c:pt>
                <c:pt idx="54">
                  <c:v>35544682</c:v>
                </c:pt>
                <c:pt idx="55">
                  <c:v>33885074</c:v>
                </c:pt>
                <c:pt idx="56">
                  <c:v>36565164</c:v>
                </c:pt>
                <c:pt idx="57">
                  <c:v>29167368</c:v>
                </c:pt>
              </c:numCache>
            </c:numRef>
          </c:val>
          <c:smooth val="0"/>
          <c:extLst>
            <c:ext xmlns:c16="http://schemas.microsoft.com/office/drawing/2014/chart" uri="{C3380CC4-5D6E-409C-BE32-E72D297353CC}">
              <c16:uniqueId val="{00000000-6B2E-4D15-A0D4-4013F56D4210}"/>
            </c:ext>
          </c:extLst>
        </c:ser>
        <c:ser>
          <c:idx val="1"/>
          <c:order val="1"/>
          <c:tx>
            <c:strRef>
              <c:f>'[70-shs_securities.xlsx]месяц'!$AJ$42</c:f>
              <c:strCache>
                <c:ptCount val="1"/>
                <c:pt idx="0">
                  <c:v>Credit organizations</c:v>
                </c:pt>
              </c:strCache>
            </c:strRef>
          </c:tx>
          <c:spPr>
            <a:ln w="28575" cap="rnd">
              <a:solidFill>
                <a:schemeClr val="accent3">
                  <a:shade val="76000"/>
                </a:schemeClr>
              </a:solidFill>
              <a:round/>
            </a:ln>
            <a:effectLst/>
          </c:spPr>
          <c:marker>
            <c:symbol val="none"/>
          </c:marker>
          <c:cat>
            <c:numRef>
              <c:f>'[70-shs_securities.xlsx]месяц'!$AK$40:$CP$40</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'[70-shs_securities.xlsx]месяц'!$AK$42:$CP$42</c:f>
              <c:numCache>
                <c:formatCode>_-* #\ ##0\ _₽_-;\-* #\ ##0\ _₽_-;_-* "-"??\ _₽_-;_-@_-</c:formatCode>
                <c:ptCount val="58"/>
                <c:pt idx="0">
                  <c:v>5826709</c:v>
                </c:pt>
                <c:pt idx="1">
                  <c:v>6675366</c:v>
                </c:pt>
                <c:pt idx="2">
                  <c:v>7014889</c:v>
                </c:pt>
                <c:pt idx="3">
                  <c:v>6528754</c:v>
                </c:pt>
                <c:pt idx="4">
                  <c:v>5906493</c:v>
                </c:pt>
                <c:pt idx="5">
                  <c:v>5813404</c:v>
                </c:pt>
                <c:pt idx="6">
                  <c:v>5628288</c:v>
                </c:pt>
                <c:pt idx="7">
                  <c:v>5571387</c:v>
                </c:pt>
                <c:pt idx="8">
                  <c:v>4730243</c:v>
                </c:pt>
                <c:pt idx="9">
                  <c:v>5247631</c:v>
                </c:pt>
                <c:pt idx="10">
                  <c:v>4844237</c:v>
                </c:pt>
                <c:pt idx="11">
                  <c:v>4988258</c:v>
                </c:pt>
                <c:pt idx="12">
                  <c:v>4796980</c:v>
                </c:pt>
                <c:pt idx="13">
                  <c:v>5535333</c:v>
                </c:pt>
                <c:pt idx="14">
                  <c:v>5282185</c:v>
                </c:pt>
                <c:pt idx="15">
                  <c:v>5524066</c:v>
                </c:pt>
                <c:pt idx="16">
                  <c:v>5736679</c:v>
                </c:pt>
                <c:pt idx="17">
                  <c:v>5869360</c:v>
                </c:pt>
                <c:pt idx="18">
                  <c:v>6083574</c:v>
                </c:pt>
                <c:pt idx="19">
                  <c:v>6027452</c:v>
                </c:pt>
                <c:pt idx="20">
                  <c:v>5713370</c:v>
                </c:pt>
                <c:pt idx="21">
                  <c:v>5841598</c:v>
                </c:pt>
                <c:pt idx="22">
                  <c:v>6086707</c:v>
                </c:pt>
                <c:pt idx="23">
                  <c:v>6041311</c:v>
                </c:pt>
                <c:pt idx="24">
                  <c:v>6509543</c:v>
                </c:pt>
                <c:pt idx="25">
                  <c:v>6557661</c:v>
                </c:pt>
                <c:pt idx="26">
                  <c:v>6557661</c:v>
                </c:pt>
                <c:pt idx="27">
                  <c:v>4805445</c:v>
                </c:pt>
                <c:pt idx="28">
                  <c:v>5076826</c:v>
                </c:pt>
                <c:pt idx="29">
                  <c:v>5168766</c:v>
                </c:pt>
                <c:pt idx="30">
                  <c:v>5228873</c:v>
                </c:pt>
                <c:pt idx="31">
                  <c:v>5655319</c:v>
                </c:pt>
                <c:pt idx="32">
                  <c:v>5776212</c:v>
                </c:pt>
                <c:pt idx="33">
                  <c:v>5768007</c:v>
                </c:pt>
                <c:pt idx="34">
                  <c:v>5182009</c:v>
                </c:pt>
                <c:pt idx="35">
                  <c:v>6295463</c:v>
                </c:pt>
                <c:pt idx="36">
                  <c:v>6815254</c:v>
                </c:pt>
                <c:pt idx="37">
                  <c:v>6552725</c:v>
                </c:pt>
                <c:pt idx="38">
                  <c:v>6784602</c:v>
                </c:pt>
                <c:pt idx="39">
                  <c:v>7359690</c:v>
                </c:pt>
                <c:pt idx="40">
                  <c:v>7580852</c:v>
                </c:pt>
                <c:pt idx="41">
                  <c:v>7867822</c:v>
                </c:pt>
                <c:pt idx="42">
                  <c:v>7736037</c:v>
                </c:pt>
                <c:pt idx="43">
                  <c:v>7741648</c:v>
                </c:pt>
                <c:pt idx="44">
                  <c:v>8358351</c:v>
                </c:pt>
                <c:pt idx="45">
                  <c:v>8512991</c:v>
                </c:pt>
                <c:pt idx="46">
                  <c:v>9014509</c:v>
                </c:pt>
                <c:pt idx="47">
                  <c:v>7993738</c:v>
                </c:pt>
                <c:pt idx="48">
                  <c:v>7499847</c:v>
                </c:pt>
                <c:pt idx="49">
                  <c:v>6835747</c:v>
                </c:pt>
                <c:pt idx="50">
                  <c:v>3408498</c:v>
                </c:pt>
                <c:pt idx="51">
                  <c:v>3645028</c:v>
                </c:pt>
                <c:pt idx="52">
                  <c:v>3334161</c:v>
                </c:pt>
                <c:pt idx="53">
                  <c:v>3123378</c:v>
                </c:pt>
                <c:pt idx="54">
                  <c:v>3339145</c:v>
                </c:pt>
                <c:pt idx="55">
                  <c:v>3406052</c:v>
                </c:pt>
                <c:pt idx="56">
                  <c:v>3511721</c:v>
                </c:pt>
                <c:pt idx="57">
                  <c:v>2880189</c:v>
                </c:pt>
              </c:numCache>
            </c:numRef>
          </c:val>
          <c:smooth val="0"/>
          <c:extLst>
            <c:ext xmlns:c16="http://schemas.microsoft.com/office/drawing/2014/chart" uri="{C3380CC4-5D6E-409C-BE32-E72D297353CC}">
              <c16:uniqueId val="{00000001-6B2E-4D15-A0D4-4013F56D4210}"/>
            </c:ext>
          </c:extLst>
        </c:ser>
        <c:ser>
          <c:idx val="2"/>
          <c:order val="2"/>
          <c:tx>
            <c:strRef>
              <c:f>'[70-shs_securities.xlsx]месяц'!$AJ$43</c:f>
              <c:strCache>
                <c:ptCount val="1"/>
                <c:pt idx="0">
                  <c:v>Insurance companies</c:v>
                </c:pt>
              </c:strCache>
            </c:strRef>
          </c:tx>
          <c:spPr>
            <a:ln w="28575" cap="rnd">
              <a:solidFill>
                <a:schemeClr val="accent3"/>
              </a:solidFill>
              <a:round/>
            </a:ln>
            <a:effectLst/>
          </c:spPr>
          <c:marker>
            <c:symbol val="none"/>
          </c:marker>
          <c:cat>
            <c:numRef>
              <c:f>'[70-shs_securities.xlsx]месяц'!$AK$40:$CP$40</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'[70-shs_securities.xlsx]месяц'!$AK$43:$CP$43</c:f>
              <c:numCache>
                <c:formatCode>_-* #\ ##0\ _₽_-;\-* #\ ##0\ _₽_-;_-* "-"??\ _₽_-;_-@_-</c:formatCode>
                <c:ptCount val="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46343</c:v>
                </c:pt>
                <c:pt idx="47">
                  <c:v>62685</c:v>
                </c:pt>
                <c:pt idx="48">
                  <c:v>54470</c:v>
                </c:pt>
                <c:pt idx="49">
                  <c:v>39443</c:v>
                </c:pt>
                <c:pt idx="50">
                  <c:v>24434</c:v>
                </c:pt>
                <c:pt idx="51">
                  <c:v>31379</c:v>
                </c:pt>
                <c:pt idx="52">
                  <c:v>23013</c:v>
                </c:pt>
                <c:pt idx="53">
                  <c:v>21326</c:v>
                </c:pt>
                <c:pt idx="54">
                  <c:v>24044</c:v>
                </c:pt>
                <c:pt idx="55">
                  <c:v>25581</c:v>
                </c:pt>
                <c:pt idx="56">
                  <c:v>33172</c:v>
                </c:pt>
                <c:pt idx="57">
                  <c:v>24673</c:v>
                </c:pt>
              </c:numCache>
            </c:numRef>
          </c:val>
          <c:smooth val="0"/>
          <c:extLst>
            <c:ext xmlns:c16="http://schemas.microsoft.com/office/drawing/2014/chart" uri="{C3380CC4-5D6E-409C-BE32-E72D297353CC}">
              <c16:uniqueId val="{00000002-6B2E-4D15-A0D4-4013F56D4210}"/>
            </c:ext>
          </c:extLst>
        </c:ser>
        <c:ser>
          <c:idx val="3"/>
          <c:order val="3"/>
          <c:tx>
            <c:strRef>
              <c:f>'[70-shs_securities.xlsx]месяц'!$AJ$44</c:f>
              <c:strCache>
                <c:ptCount val="1"/>
                <c:pt idx="0">
                  <c:v>Other financial organizations</c:v>
                </c:pt>
              </c:strCache>
            </c:strRef>
          </c:tx>
          <c:spPr>
            <a:ln w="28575" cap="rnd">
              <a:solidFill>
                <a:schemeClr val="accent3">
                  <a:tint val="77000"/>
                </a:schemeClr>
              </a:solidFill>
              <a:round/>
            </a:ln>
            <a:effectLst/>
          </c:spPr>
          <c:marker>
            <c:symbol val="none"/>
          </c:marker>
          <c:cat>
            <c:numRef>
              <c:f>'[70-shs_securities.xlsx]месяц'!$AK$40:$CP$40</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'[70-shs_securities.xlsx]месяц'!$AK$44:$CP$44</c:f>
              <c:numCache>
                <c:formatCode>_-* #\ ##0\ _₽_-;\-* #\ ##0\ _₽_-;_-* "-"??\ _₽_-;_-@_-</c:formatCode>
                <c:ptCount val="58"/>
                <c:pt idx="0">
                  <c:v>553098</c:v>
                </c:pt>
                <c:pt idx="1">
                  <c:v>563818</c:v>
                </c:pt>
                <c:pt idx="2">
                  <c:v>557358</c:v>
                </c:pt>
                <c:pt idx="3">
                  <c:v>557741</c:v>
                </c:pt>
                <c:pt idx="4">
                  <c:v>541727</c:v>
                </c:pt>
                <c:pt idx="5">
                  <c:v>522860</c:v>
                </c:pt>
                <c:pt idx="6">
                  <c:v>500370</c:v>
                </c:pt>
                <c:pt idx="7">
                  <c:v>446537</c:v>
                </c:pt>
                <c:pt idx="8">
                  <c:v>426497</c:v>
                </c:pt>
                <c:pt idx="9">
                  <c:v>422933</c:v>
                </c:pt>
                <c:pt idx="10">
                  <c:v>379371</c:v>
                </c:pt>
                <c:pt idx="11">
                  <c:v>387419</c:v>
                </c:pt>
                <c:pt idx="12">
                  <c:v>357521</c:v>
                </c:pt>
                <c:pt idx="13">
                  <c:v>397491</c:v>
                </c:pt>
                <c:pt idx="14">
                  <c:v>386870</c:v>
                </c:pt>
                <c:pt idx="15">
                  <c:v>380937</c:v>
                </c:pt>
                <c:pt idx="16">
                  <c:v>370569</c:v>
                </c:pt>
                <c:pt idx="17">
                  <c:v>359957</c:v>
                </c:pt>
                <c:pt idx="18">
                  <c:v>366626</c:v>
                </c:pt>
                <c:pt idx="19">
                  <c:v>398127</c:v>
                </c:pt>
                <c:pt idx="20">
                  <c:v>397199</c:v>
                </c:pt>
                <c:pt idx="21">
                  <c:v>404551</c:v>
                </c:pt>
                <c:pt idx="22">
                  <c:v>423873</c:v>
                </c:pt>
                <c:pt idx="23">
                  <c:v>455134</c:v>
                </c:pt>
                <c:pt idx="24">
                  <c:v>463550</c:v>
                </c:pt>
                <c:pt idx="25">
                  <c:v>499908</c:v>
                </c:pt>
                <c:pt idx="26">
                  <c:v>915329</c:v>
                </c:pt>
                <c:pt idx="27">
                  <c:v>758086</c:v>
                </c:pt>
                <c:pt idx="28">
                  <c:v>871500</c:v>
                </c:pt>
                <c:pt idx="29">
                  <c:v>856154</c:v>
                </c:pt>
                <c:pt idx="30">
                  <c:v>860256</c:v>
                </c:pt>
                <c:pt idx="31">
                  <c:v>1061967</c:v>
                </c:pt>
                <c:pt idx="32">
                  <c:v>1053342</c:v>
                </c:pt>
                <c:pt idx="33">
                  <c:v>1568654</c:v>
                </c:pt>
                <c:pt idx="34">
                  <c:v>1511689</c:v>
                </c:pt>
                <c:pt idx="35">
                  <c:v>1758150</c:v>
                </c:pt>
                <c:pt idx="36">
                  <c:v>1758818</c:v>
                </c:pt>
                <c:pt idx="37">
                  <c:v>1775310</c:v>
                </c:pt>
                <c:pt idx="38">
                  <c:v>1897610</c:v>
                </c:pt>
                <c:pt idx="39">
                  <c:v>2117743</c:v>
                </c:pt>
                <c:pt idx="40">
                  <c:v>2183266</c:v>
                </c:pt>
                <c:pt idx="41">
                  <c:v>2257889</c:v>
                </c:pt>
                <c:pt idx="42">
                  <c:v>2027450</c:v>
                </c:pt>
                <c:pt idx="43">
                  <c:v>2049498</c:v>
                </c:pt>
                <c:pt idx="44">
                  <c:v>2110072</c:v>
                </c:pt>
                <c:pt idx="45">
                  <c:v>2353590</c:v>
                </c:pt>
                <c:pt idx="46">
                  <c:v>2436467</c:v>
                </c:pt>
                <c:pt idx="47">
                  <c:v>2298481</c:v>
                </c:pt>
                <c:pt idx="48">
                  <c:v>2520937</c:v>
                </c:pt>
                <c:pt idx="49">
                  <c:v>2453089</c:v>
                </c:pt>
                <c:pt idx="50">
                  <c:v>1990392</c:v>
                </c:pt>
                <c:pt idx="51">
                  <c:v>2219200</c:v>
                </c:pt>
                <c:pt idx="52">
                  <c:v>2158971</c:v>
                </c:pt>
                <c:pt idx="53">
                  <c:v>1994251</c:v>
                </c:pt>
                <c:pt idx="54">
                  <c:v>1831787</c:v>
                </c:pt>
                <c:pt idx="55">
                  <c:v>1746778</c:v>
                </c:pt>
                <c:pt idx="56">
                  <c:v>1855344</c:v>
                </c:pt>
                <c:pt idx="57">
                  <c:v>1328525</c:v>
                </c:pt>
              </c:numCache>
            </c:numRef>
          </c:val>
          <c:smooth val="0"/>
          <c:extLst>
            <c:ext xmlns:c16="http://schemas.microsoft.com/office/drawing/2014/chart" uri="{C3380CC4-5D6E-409C-BE32-E72D297353CC}">
              <c16:uniqueId val="{00000003-6B2E-4D15-A0D4-4013F56D4210}"/>
            </c:ext>
          </c:extLst>
        </c:ser>
        <c:ser>
          <c:idx val="4"/>
          <c:order val="4"/>
          <c:tx>
            <c:strRef>
              <c:f>'[70-shs_securities.xlsx]месяц'!$AJ$45</c:f>
              <c:strCache>
                <c:ptCount val="1"/>
                <c:pt idx="0">
                  <c:v>Non-financial organizations</c:v>
                </c:pt>
              </c:strCache>
            </c:strRef>
          </c:tx>
          <c:spPr>
            <a:ln w="28575" cap="rnd">
              <a:solidFill>
                <a:schemeClr val="accent3">
                  <a:tint val="54000"/>
                </a:schemeClr>
              </a:solidFill>
              <a:round/>
            </a:ln>
            <a:effectLst/>
          </c:spPr>
          <c:marker>
            <c:symbol val="none"/>
          </c:marker>
          <c:cat>
            <c:numRef>
              <c:f>'[70-shs_securities.xlsx]месяц'!$AK$40:$CP$40</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'[70-shs_securities.xlsx]месяц'!$AK$45:$CP$45</c:f>
              <c:numCache>
                <c:formatCode>_-* #\ ##0\ _₽_-;\-* #\ ##0\ _₽_-;_-* "-"??\ _₽_-;_-@_-</c:formatCode>
                <c:ptCount val="58"/>
                <c:pt idx="0">
                  <c:v>24360213</c:v>
                </c:pt>
                <c:pt idx="1">
                  <c:v>26389796</c:v>
                </c:pt>
                <c:pt idx="2">
                  <c:v>26435506</c:v>
                </c:pt>
                <c:pt idx="3">
                  <c:v>26265879</c:v>
                </c:pt>
                <c:pt idx="4">
                  <c:v>27637640</c:v>
                </c:pt>
                <c:pt idx="5">
                  <c:v>27732251</c:v>
                </c:pt>
                <c:pt idx="6">
                  <c:v>27598878</c:v>
                </c:pt>
                <c:pt idx="7">
                  <c:v>28319000</c:v>
                </c:pt>
                <c:pt idx="8">
                  <c:v>29533252</c:v>
                </c:pt>
                <c:pt idx="9">
                  <c:v>31203932</c:v>
                </c:pt>
                <c:pt idx="10">
                  <c:v>29769920</c:v>
                </c:pt>
                <c:pt idx="11">
                  <c:v>29989483</c:v>
                </c:pt>
                <c:pt idx="12">
                  <c:v>29455116</c:v>
                </c:pt>
                <c:pt idx="13">
                  <c:v>30496217</c:v>
                </c:pt>
                <c:pt idx="14">
                  <c:v>29875666</c:v>
                </c:pt>
                <c:pt idx="15">
                  <c:v>29123438</c:v>
                </c:pt>
                <c:pt idx="16">
                  <c:v>29927048</c:v>
                </c:pt>
                <c:pt idx="17">
                  <c:v>31158993</c:v>
                </c:pt>
                <c:pt idx="18">
                  <c:v>32204822</c:v>
                </c:pt>
                <c:pt idx="19">
                  <c:v>31929311</c:v>
                </c:pt>
                <c:pt idx="20">
                  <c:v>31680095</c:v>
                </c:pt>
                <c:pt idx="21">
                  <c:v>32069548</c:v>
                </c:pt>
                <c:pt idx="22">
                  <c:v>33920034</c:v>
                </c:pt>
                <c:pt idx="23">
                  <c:v>33704482</c:v>
                </c:pt>
                <c:pt idx="24">
                  <c:v>35002271</c:v>
                </c:pt>
                <c:pt idx="25">
                  <c:v>35352577</c:v>
                </c:pt>
                <c:pt idx="26">
                  <c:v>31243996</c:v>
                </c:pt>
                <c:pt idx="27">
                  <c:v>28138594</c:v>
                </c:pt>
                <c:pt idx="28">
                  <c:v>30066755</c:v>
                </c:pt>
                <c:pt idx="29">
                  <c:v>31366870</c:v>
                </c:pt>
                <c:pt idx="30">
                  <c:v>30757319</c:v>
                </c:pt>
                <c:pt idx="31">
                  <c:v>31508312</c:v>
                </c:pt>
                <c:pt idx="32">
                  <c:v>31877675</c:v>
                </c:pt>
                <c:pt idx="33">
                  <c:v>31040271</c:v>
                </c:pt>
                <c:pt idx="34">
                  <c:v>29405047</c:v>
                </c:pt>
                <c:pt idx="35">
                  <c:v>33927574</c:v>
                </c:pt>
                <c:pt idx="36">
                  <c:v>35859455</c:v>
                </c:pt>
                <c:pt idx="37">
                  <c:v>36530605</c:v>
                </c:pt>
                <c:pt idx="38">
                  <c:v>37314916</c:v>
                </c:pt>
                <c:pt idx="39">
                  <c:v>39700831</c:v>
                </c:pt>
                <c:pt idx="40">
                  <c:v>39408735</c:v>
                </c:pt>
                <c:pt idx="41">
                  <c:v>41206249</c:v>
                </c:pt>
                <c:pt idx="42">
                  <c:v>42280064</c:v>
                </c:pt>
                <c:pt idx="43">
                  <c:v>42166117</c:v>
                </c:pt>
                <c:pt idx="44">
                  <c:v>43150471</c:v>
                </c:pt>
                <c:pt idx="45">
                  <c:v>45594842</c:v>
                </c:pt>
                <c:pt idx="46">
                  <c:v>45661792</c:v>
                </c:pt>
                <c:pt idx="47">
                  <c:v>43314610</c:v>
                </c:pt>
                <c:pt idx="48">
                  <c:v>44457082</c:v>
                </c:pt>
                <c:pt idx="49">
                  <c:v>42923531</c:v>
                </c:pt>
                <c:pt idx="50">
                  <c:v>32015005</c:v>
                </c:pt>
                <c:pt idx="51">
                  <c:v>35088849</c:v>
                </c:pt>
                <c:pt idx="52">
                  <c:v>32928234</c:v>
                </c:pt>
                <c:pt idx="53">
                  <c:v>32467971</c:v>
                </c:pt>
                <c:pt idx="54">
                  <c:v>30349707</c:v>
                </c:pt>
                <c:pt idx="55">
                  <c:v>28706663</c:v>
                </c:pt>
                <c:pt idx="56">
                  <c:v>31164927</c:v>
                </c:pt>
                <c:pt idx="57">
                  <c:v>24933981</c:v>
                </c:pt>
              </c:numCache>
            </c:numRef>
          </c:val>
          <c:smooth val="0"/>
          <c:extLst>
            <c:ext xmlns:c16="http://schemas.microsoft.com/office/drawing/2014/chart" uri="{C3380CC4-5D6E-409C-BE32-E72D297353CC}">
              <c16:uniqueId val="{00000004-6B2E-4D15-A0D4-4013F56D4210}"/>
            </c:ext>
          </c:extLst>
        </c:ser>
        <c:dLbls>
          <c:showLegendKey val="0"/>
          <c:showVal val="0"/>
          <c:showCatName val="0"/>
          <c:showSerName val="0"/>
          <c:showPercent val="0"/>
          <c:showBubbleSize val="0"/>
        </c:dLbls>
        <c:smooth val="0"/>
        <c:axId val="573738728"/>
        <c:axId val="573740696"/>
      </c:lineChart>
      <c:dateAx>
        <c:axId val="57373872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73740696"/>
        <c:crosses val="autoZero"/>
        <c:auto val="1"/>
        <c:lblOffset val="100"/>
        <c:baseTimeUnit val="months"/>
      </c:dateAx>
      <c:valAx>
        <c:axId val="573740696"/>
        <c:scaling>
          <c:orientation val="minMax"/>
        </c:scaling>
        <c:delete val="0"/>
        <c:axPos val="l"/>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573738728"/>
        <c:crosses val="autoZero"/>
        <c:crossBetween val="between"/>
      </c:valAx>
      <c:spPr>
        <a:noFill/>
        <a:ln>
          <a:noFill/>
        </a:ln>
        <a:effectLst/>
      </c:spPr>
    </c:plotArea>
    <c:legend>
      <c:legendPos val="b"/>
      <c:layout>
        <c:manualLayout>
          <c:xMode val="edge"/>
          <c:yMode val="edge"/>
          <c:x val="1.9888450770645778E-2"/>
          <c:y val="0.83437871305272815"/>
          <c:w val="0.96637631351357467"/>
          <c:h val="0.139641637672537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2938816570811211E-2"/>
          <c:y val="2.2646195199626021E-2"/>
          <c:w val="0.88982917286937502"/>
          <c:h val="0.62726019948613432"/>
        </c:manualLayout>
      </c:layout>
      <c:barChart>
        <c:barDir val="col"/>
        <c:grouping val="clustered"/>
        <c:varyColors val="0"/>
        <c:ser>
          <c:idx val="0"/>
          <c:order val="0"/>
          <c:tx>
            <c:strRef>
              <c:f>'[70-shs_securities.xlsx]месяц'!$AL$27</c:f>
              <c:strCache>
                <c:ptCount val="1"/>
                <c:pt idx="0">
                  <c:v>Total</c:v>
                </c:pt>
              </c:strCache>
            </c:strRef>
          </c:tx>
          <c:spPr>
            <a:solidFill>
              <a:schemeClr val="dk1">
                <a:tint val="88500"/>
              </a:schemeClr>
            </a:solidFill>
            <a:ln>
              <a:noFill/>
            </a:ln>
            <a:effectLst/>
          </c:spPr>
          <c:invertIfNegative val="0"/>
          <c:cat>
            <c:numRef>
              <c:f>'[70-shs_securities.xlsx]месяц'!$AM$26:$CR$26</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'[70-shs_securities.xlsx]месяц'!$AM$27:$CR$27</c:f>
              <c:numCache>
                <c:formatCode>_-* #\ ##0\ _₽_-;\-* #\ ##0\ _₽_-;_-* "-"??\ _₽_-;_-@_-</c:formatCode>
                <c:ptCount val="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462207</c:v>
                </c:pt>
                <c:pt idx="27">
                  <c:v>351559</c:v>
                </c:pt>
                <c:pt idx="28">
                  <c:v>399919</c:v>
                </c:pt>
                <c:pt idx="29">
                  <c:v>394809</c:v>
                </c:pt>
                <c:pt idx="30">
                  <c:v>374365</c:v>
                </c:pt>
                <c:pt idx="31">
                  <c:v>482970</c:v>
                </c:pt>
                <c:pt idx="32">
                  <c:v>442722</c:v>
                </c:pt>
                <c:pt idx="33">
                  <c:v>462846</c:v>
                </c:pt>
                <c:pt idx="34">
                  <c:v>417807</c:v>
                </c:pt>
                <c:pt idx="35">
                  <c:v>464124</c:v>
                </c:pt>
                <c:pt idx="36">
                  <c:v>494469</c:v>
                </c:pt>
                <c:pt idx="37">
                  <c:v>488400</c:v>
                </c:pt>
                <c:pt idx="38">
                  <c:v>474665</c:v>
                </c:pt>
                <c:pt idx="39">
                  <c:v>525134</c:v>
                </c:pt>
                <c:pt idx="40">
                  <c:v>558035</c:v>
                </c:pt>
                <c:pt idx="41">
                  <c:v>578478</c:v>
                </c:pt>
                <c:pt idx="42">
                  <c:v>499899</c:v>
                </c:pt>
                <c:pt idx="43">
                  <c:v>473387</c:v>
                </c:pt>
                <c:pt idx="44">
                  <c:v>478817</c:v>
                </c:pt>
                <c:pt idx="45">
                  <c:v>530245</c:v>
                </c:pt>
                <c:pt idx="46">
                  <c:v>562826</c:v>
                </c:pt>
                <c:pt idx="47">
                  <c:v>539508</c:v>
                </c:pt>
                <c:pt idx="48">
                  <c:v>565062</c:v>
                </c:pt>
                <c:pt idx="49">
                  <c:v>578797</c:v>
                </c:pt>
                <c:pt idx="50">
                  <c:v>402155</c:v>
                </c:pt>
                <c:pt idx="51">
                  <c:v>483609</c:v>
                </c:pt>
                <c:pt idx="52">
                  <c:v>458374</c:v>
                </c:pt>
                <c:pt idx="53">
                  <c:v>394489</c:v>
                </c:pt>
                <c:pt idx="54">
                  <c:v>315911</c:v>
                </c:pt>
                <c:pt idx="55">
                  <c:v>283329</c:v>
                </c:pt>
                <c:pt idx="56">
                  <c:v>329965</c:v>
                </c:pt>
                <c:pt idx="57">
                  <c:v>212098</c:v>
                </c:pt>
              </c:numCache>
            </c:numRef>
          </c:val>
          <c:extLst>
            <c:ext xmlns:c16="http://schemas.microsoft.com/office/drawing/2014/chart" uri="{C3380CC4-5D6E-409C-BE32-E72D297353CC}">
              <c16:uniqueId val="{00000000-9B5C-4EA7-8A18-E2DFDB4ABE8B}"/>
            </c:ext>
          </c:extLst>
        </c:ser>
        <c:ser>
          <c:idx val="1"/>
          <c:order val="1"/>
          <c:tx>
            <c:strRef>
              <c:f>'[70-shs_securities.xlsx]месяц'!$AL$28</c:f>
              <c:strCache>
                <c:ptCount val="1"/>
                <c:pt idx="0">
                  <c:v>Credit organizations</c:v>
                </c:pt>
              </c:strCache>
            </c:strRef>
          </c:tx>
          <c:spPr>
            <a:solidFill>
              <a:schemeClr val="dk1">
                <a:tint val="55000"/>
              </a:schemeClr>
            </a:solidFill>
            <a:ln>
              <a:noFill/>
            </a:ln>
            <a:effectLst/>
          </c:spPr>
          <c:invertIfNegative val="0"/>
          <c:cat>
            <c:numRef>
              <c:f>'[70-shs_securities.xlsx]месяц'!$AM$26:$CR$26</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'[70-shs_securities.xlsx]месяц'!$AM$28:$CR$28</c:f>
              <c:numCache>
                <c:formatCode>_-* #\ ##0\ _₽_-;\-* #\ ##0\ _₽_-;_-* "-"??\ _₽_-;_-@_-</c:formatCode>
                <c:ptCount val="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numCache>
            </c:numRef>
          </c:val>
          <c:extLst>
            <c:ext xmlns:c16="http://schemas.microsoft.com/office/drawing/2014/chart" uri="{C3380CC4-5D6E-409C-BE32-E72D297353CC}">
              <c16:uniqueId val="{00000001-9B5C-4EA7-8A18-E2DFDB4ABE8B}"/>
            </c:ext>
          </c:extLst>
        </c:ser>
        <c:ser>
          <c:idx val="2"/>
          <c:order val="2"/>
          <c:tx>
            <c:strRef>
              <c:f>'[70-shs_securities.xlsx]месяц'!$AL$29</c:f>
              <c:strCache>
                <c:ptCount val="1"/>
                <c:pt idx="0">
                  <c:v>Insurance companies</c:v>
                </c:pt>
              </c:strCache>
            </c:strRef>
          </c:tx>
          <c:spPr>
            <a:solidFill>
              <a:schemeClr val="dk1">
                <a:tint val="75000"/>
              </a:schemeClr>
            </a:solidFill>
            <a:ln>
              <a:noFill/>
            </a:ln>
            <a:effectLst/>
          </c:spPr>
          <c:invertIfNegative val="0"/>
          <c:cat>
            <c:numRef>
              <c:f>'[70-shs_securities.xlsx]месяц'!$AM$26:$CR$26</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'[70-shs_securities.xlsx]месяц'!$AM$29:$CR$29</c:f>
              <c:numCache>
                <c:formatCode>_-* #\ ##0\ _₽_-;\-* #\ ##0\ _₽_-;_-* "-"??\ _₽_-;_-@_-</c:formatCode>
                <c:ptCount val="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numCache>
            </c:numRef>
          </c:val>
          <c:extLst>
            <c:ext xmlns:c16="http://schemas.microsoft.com/office/drawing/2014/chart" uri="{C3380CC4-5D6E-409C-BE32-E72D297353CC}">
              <c16:uniqueId val="{00000002-9B5C-4EA7-8A18-E2DFDB4ABE8B}"/>
            </c:ext>
          </c:extLst>
        </c:ser>
        <c:ser>
          <c:idx val="3"/>
          <c:order val="3"/>
          <c:tx>
            <c:strRef>
              <c:f>'[70-shs_securities.xlsx]месяц'!$AL$30</c:f>
              <c:strCache>
                <c:ptCount val="1"/>
                <c:pt idx="0">
                  <c:v>Other financial organizations</c:v>
                </c:pt>
              </c:strCache>
            </c:strRef>
          </c:tx>
          <c:spPr>
            <a:solidFill>
              <a:schemeClr val="dk1">
                <a:tint val="98500"/>
              </a:schemeClr>
            </a:solidFill>
            <a:ln>
              <a:noFill/>
            </a:ln>
            <a:effectLst/>
          </c:spPr>
          <c:invertIfNegative val="0"/>
          <c:cat>
            <c:numRef>
              <c:f>'[70-shs_securities.xlsx]месяц'!$AM$26:$CR$26</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'[70-shs_securities.xlsx]месяц'!$AM$30:$CR$30</c:f>
              <c:numCache>
                <c:formatCode>_-* #\ ##0\ _₽_-;\-* #\ ##0\ _₽_-;_-* "-"??\ _₽_-;_-@_-</c:formatCode>
                <c:ptCount val="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462207</c:v>
                </c:pt>
                <c:pt idx="27">
                  <c:v>351559</c:v>
                </c:pt>
                <c:pt idx="28">
                  <c:v>399919</c:v>
                </c:pt>
                <c:pt idx="29">
                  <c:v>394809</c:v>
                </c:pt>
                <c:pt idx="30">
                  <c:v>374365</c:v>
                </c:pt>
                <c:pt idx="31">
                  <c:v>482970</c:v>
                </c:pt>
                <c:pt idx="32">
                  <c:v>442722</c:v>
                </c:pt>
                <c:pt idx="33">
                  <c:v>462846</c:v>
                </c:pt>
                <c:pt idx="34">
                  <c:v>417807</c:v>
                </c:pt>
                <c:pt idx="35">
                  <c:v>464124</c:v>
                </c:pt>
                <c:pt idx="36">
                  <c:v>494469</c:v>
                </c:pt>
                <c:pt idx="37">
                  <c:v>488400</c:v>
                </c:pt>
                <c:pt idx="38">
                  <c:v>474665</c:v>
                </c:pt>
                <c:pt idx="39">
                  <c:v>525134</c:v>
                </c:pt>
                <c:pt idx="40">
                  <c:v>558035</c:v>
                </c:pt>
                <c:pt idx="41">
                  <c:v>578478</c:v>
                </c:pt>
                <c:pt idx="42">
                  <c:v>499899</c:v>
                </c:pt>
                <c:pt idx="43">
                  <c:v>473387</c:v>
                </c:pt>
                <c:pt idx="44">
                  <c:v>478817</c:v>
                </c:pt>
                <c:pt idx="45">
                  <c:v>530245</c:v>
                </c:pt>
                <c:pt idx="46">
                  <c:v>562826</c:v>
                </c:pt>
                <c:pt idx="47">
                  <c:v>539508</c:v>
                </c:pt>
                <c:pt idx="48">
                  <c:v>565062</c:v>
                </c:pt>
                <c:pt idx="49">
                  <c:v>578797</c:v>
                </c:pt>
                <c:pt idx="50">
                  <c:v>402155</c:v>
                </c:pt>
                <c:pt idx="51">
                  <c:v>483609</c:v>
                </c:pt>
                <c:pt idx="52">
                  <c:v>458374</c:v>
                </c:pt>
                <c:pt idx="53">
                  <c:v>394489</c:v>
                </c:pt>
                <c:pt idx="54">
                  <c:v>315911</c:v>
                </c:pt>
                <c:pt idx="55">
                  <c:v>283329</c:v>
                </c:pt>
                <c:pt idx="56">
                  <c:v>329965</c:v>
                </c:pt>
                <c:pt idx="57">
                  <c:v>212098</c:v>
                </c:pt>
              </c:numCache>
            </c:numRef>
          </c:val>
          <c:extLst>
            <c:ext xmlns:c16="http://schemas.microsoft.com/office/drawing/2014/chart" uri="{C3380CC4-5D6E-409C-BE32-E72D297353CC}">
              <c16:uniqueId val="{00000003-9B5C-4EA7-8A18-E2DFDB4ABE8B}"/>
            </c:ext>
          </c:extLst>
        </c:ser>
        <c:ser>
          <c:idx val="4"/>
          <c:order val="4"/>
          <c:tx>
            <c:strRef>
              <c:f>'[70-shs_securities.xlsx]месяц'!$AL$31</c:f>
              <c:strCache>
                <c:ptCount val="1"/>
                <c:pt idx="0">
                  <c:v>Non-financial organizations</c:v>
                </c:pt>
              </c:strCache>
            </c:strRef>
          </c:tx>
          <c:spPr>
            <a:solidFill>
              <a:schemeClr val="dk1">
                <a:tint val="30000"/>
              </a:schemeClr>
            </a:solidFill>
            <a:ln>
              <a:noFill/>
            </a:ln>
            <a:effectLst/>
          </c:spPr>
          <c:invertIfNegative val="0"/>
          <c:cat>
            <c:numRef>
              <c:f>'[70-shs_securities.xlsx]месяц'!$AM$26:$CR$26</c:f>
              <c:numCache>
                <c:formatCode>m/d/yyyy</c:formatCode>
                <c:ptCount val="58"/>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numCache>
            </c:numRef>
          </c:cat>
          <c:val>
            <c:numRef>
              <c:f>'[70-shs_securities.xlsx]месяц'!$AM$31:$CR$31</c:f>
              <c:numCache>
                <c:formatCode>_-* #\ ##0\ _₽_-;\-* #\ ##0\ _₽_-;_-* "-"??\ _₽_-;_-@_-</c:formatCode>
                <c:ptCount val="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numCache>
            </c:numRef>
          </c:val>
          <c:extLst>
            <c:ext xmlns:c16="http://schemas.microsoft.com/office/drawing/2014/chart" uri="{C3380CC4-5D6E-409C-BE32-E72D297353CC}">
              <c16:uniqueId val="{00000004-9B5C-4EA7-8A18-E2DFDB4ABE8B}"/>
            </c:ext>
          </c:extLst>
        </c:ser>
        <c:dLbls>
          <c:showLegendKey val="0"/>
          <c:showVal val="0"/>
          <c:showCatName val="0"/>
          <c:showSerName val="0"/>
          <c:showPercent val="0"/>
          <c:showBubbleSize val="0"/>
        </c:dLbls>
        <c:gapWidth val="150"/>
        <c:axId val="519236592"/>
        <c:axId val="519236264"/>
      </c:barChart>
      <c:dateAx>
        <c:axId val="51923659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19236264"/>
        <c:crosses val="autoZero"/>
        <c:auto val="1"/>
        <c:lblOffset val="100"/>
        <c:baseTimeUnit val="months"/>
      </c:dateAx>
      <c:valAx>
        <c:axId val="519236264"/>
        <c:scaling>
          <c:orientation val="minMax"/>
        </c:scaling>
        <c:delete val="0"/>
        <c:axPos val="l"/>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519236592"/>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33689223319293"/>
          <c:y val="5.6319074980492295E-2"/>
          <c:w val="0.84751183511546013"/>
          <c:h val="0.63431935872880751"/>
        </c:manualLayout>
      </c:layout>
      <c:lineChart>
        <c:grouping val="standard"/>
        <c:varyColors val="0"/>
        <c:ser>
          <c:idx val="0"/>
          <c:order val="0"/>
          <c:tx>
            <c:strRef>
              <c:f>'[70-shs_securities.xlsx]квартал'!$A$27</c:f>
              <c:strCache>
                <c:ptCount val="1"/>
                <c:pt idx="0">
                  <c:v>Справочно: данные ПАО Московская биржа по рыночной капитализации акций российских эмитентов по итогам торгов на фондовом рынке</c:v>
                </c:pt>
              </c:strCache>
            </c:strRef>
          </c:tx>
          <c:spPr>
            <a:ln w="28575" cap="rnd">
              <a:solidFill>
                <a:schemeClr val="dk1">
                  <a:tint val="88500"/>
                </a:schemeClr>
              </a:solidFill>
              <a:round/>
            </a:ln>
            <a:effectLst/>
          </c:spPr>
          <c:marker>
            <c:symbol val="none"/>
          </c:marker>
          <c:trendline>
            <c:spPr>
              <a:ln w="19050" cap="rnd">
                <a:solidFill>
                  <a:schemeClr val="dk1">
                    <a:tint val="88500"/>
                  </a:schemeClr>
                </a:solidFill>
                <a:prstDash val="sysDot"/>
              </a:ln>
              <a:effectLst/>
            </c:spPr>
            <c:trendlineType val="linear"/>
            <c:dispRSqr val="0"/>
            <c:dispEq val="0"/>
          </c:trendline>
          <c:cat>
            <c:numRef>
              <c:f>'[70-shs_securities.xlsx]квартал'!$B$26:$AG$26</c:f>
              <c:numCache>
                <c:formatCode>m/d/yyyy</c:formatCode>
                <c:ptCount val="32"/>
                <c:pt idx="0">
                  <c:v>42005</c:v>
                </c:pt>
                <c:pt idx="1">
                  <c:v>42095</c:v>
                </c:pt>
                <c:pt idx="2">
                  <c:v>42186</c:v>
                </c:pt>
                <c:pt idx="3">
                  <c:v>42278</c:v>
                </c:pt>
                <c:pt idx="4">
                  <c:v>42370</c:v>
                </c:pt>
                <c:pt idx="5">
                  <c:v>42461</c:v>
                </c:pt>
                <c:pt idx="6">
                  <c:v>42552</c:v>
                </c:pt>
                <c:pt idx="7">
                  <c:v>42644</c:v>
                </c:pt>
                <c:pt idx="8">
                  <c:v>42736</c:v>
                </c:pt>
                <c:pt idx="9">
                  <c:v>42826</c:v>
                </c:pt>
                <c:pt idx="10">
                  <c:v>42917</c:v>
                </c:pt>
                <c:pt idx="11">
                  <c:v>43009</c:v>
                </c:pt>
                <c:pt idx="12">
                  <c:v>43101</c:v>
                </c:pt>
                <c:pt idx="13">
                  <c:v>43191</c:v>
                </c:pt>
                <c:pt idx="14">
                  <c:v>43282</c:v>
                </c:pt>
                <c:pt idx="15">
                  <c:v>43374</c:v>
                </c:pt>
                <c:pt idx="16">
                  <c:v>43466</c:v>
                </c:pt>
                <c:pt idx="17">
                  <c:v>43556</c:v>
                </c:pt>
                <c:pt idx="18">
                  <c:v>43647</c:v>
                </c:pt>
                <c:pt idx="19">
                  <c:v>43739</c:v>
                </c:pt>
                <c:pt idx="20">
                  <c:v>43831</c:v>
                </c:pt>
                <c:pt idx="21">
                  <c:v>43922</c:v>
                </c:pt>
                <c:pt idx="22">
                  <c:v>44013</c:v>
                </c:pt>
                <c:pt idx="23">
                  <c:v>44105</c:v>
                </c:pt>
                <c:pt idx="24">
                  <c:v>44197</c:v>
                </c:pt>
                <c:pt idx="25">
                  <c:v>44287</c:v>
                </c:pt>
                <c:pt idx="26">
                  <c:v>44378</c:v>
                </c:pt>
                <c:pt idx="27">
                  <c:v>44470</c:v>
                </c:pt>
                <c:pt idx="28">
                  <c:v>44562</c:v>
                </c:pt>
                <c:pt idx="29">
                  <c:v>44652</c:v>
                </c:pt>
                <c:pt idx="30">
                  <c:v>44743</c:v>
                </c:pt>
                <c:pt idx="31">
                  <c:v>44835</c:v>
                </c:pt>
              </c:numCache>
            </c:numRef>
          </c:cat>
          <c:val>
            <c:numRef>
              <c:f>'[70-shs_securities.xlsx]квартал'!$B$27:$AG$27</c:f>
              <c:numCache>
                <c:formatCode>_-* #\ ##0\ _₽_-;\-* #\ ##0\ _₽_-;_-* "-"??\ _₽_-;_-@_-</c:formatCode>
                <c:ptCount val="32"/>
                <c:pt idx="0">
                  <c:v>21871664.122319285</c:v>
                </c:pt>
                <c:pt idx="1">
                  <c:v>25573362.318966661</c:v>
                </c:pt>
                <c:pt idx="2">
                  <c:v>25943638.420236241</c:v>
                </c:pt>
                <c:pt idx="3">
                  <c:v>26519370.310917292</c:v>
                </c:pt>
                <c:pt idx="4">
                  <c:v>27813979.97529754</c:v>
                </c:pt>
                <c:pt idx="5">
                  <c:v>30256732.876287609</c:v>
                </c:pt>
                <c:pt idx="6">
                  <c:v>30615992.03106416</c:v>
                </c:pt>
                <c:pt idx="7">
                  <c:v>32609235.333441269</c:v>
                </c:pt>
                <c:pt idx="8">
                  <c:v>36720677.343486987</c:v>
                </c:pt>
                <c:pt idx="9">
                  <c:v>33816898.493522815</c:v>
                </c:pt>
                <c:pt idx="10">
                  <c:v>31569566.630704701</c:v>
                </c:pt>
                <c:pt idx="11">
                  <c:v>34272385.082706764</c:v>
                </c:pt>
                <c:pt idx="12">
                  <c:v>34430067.924798235</c:v>
                </c:pt>
                <c:pt idx="13">
                  <c:v>37189377.833622128</c:v>
                </c:pt>
                <c:pt idx="14">
                  <c:v>37624948.010717772</c:v>
                </c:pt>
                <c:pt idx="15">
                  <c:v>41086720.972611152</c:v>
                </c:pt>
                <c:pt idx="16">
                  <c:v>38326115.479622275</c:v>
                </c:pt>
                <c:pt idx="17">
                  <c:v>39859715.209043667</c:v>
                </c:pt>
                <c:pt idx="18">
                  <c:v>43541520.071833543</c:v>
                </c:pt>
                <c:pt idx="19">
                  <c:v>43183040.137459584</c:v>
                </c:pt>
                <c:pt idx="20">
                  <c:v>46906650.459161676</c:v>
                </c:pt>
                <c:pt idx="21">
                  <c:v>37822929.521332644</c:v>
                </c:pt>
                <c:pt idx="22">
                  <c:v>41426422.440285653</c:v>
                </c:pt>
                <c:pt idx="23">
                  <c:v>42499905.744903296</c:v>
                </c:pt>
                <c:pt idx="24">
                  <c:v>48831209.202566281</c:v>
                </c:pt>
                <c:pt idx="25">
                  <c:v>54069009.32473205</c:v>
                </c:pt>
                <c:pt idx="26">
                  <c:v>57316715.427512467</c:v>
                </c:pt>
                <c:pt idx="27">
                  <c:v>62352610.903932892</c:v>
                </c:pt>
                <c:pt idx="28">
                  <c:v>62603730.171189599</c:v>
                </c:pt>
                <c:pt idx="29">
                  <c:v>45841025.545078449</c:v>
                </c:pt>
                <c:pt idx="30">
                  <c:v>40060591.400557138</c:v>
                </c:pt>
                <c:pt idx="31">
                  <c:v>32902087.918232199</c:v>
                </c:pt>
              </c:numCache>
            </c:numRef>
          </c:val>
          <c:smooth val="0"/>
          <c:extLst>
            <c:ext xmlns:c16="http://schemas.microsoft.com/office/drawing/2014/chart" uri="{C3380CC4-5D6E-409C-BE32-E72D297353CC}">
              <c16:uniqueId val="{00000000-77C2-41F8-B75A-BA6961C7CF3F}"/>
            </c:ext>
          </c:extLst>
        </c:ser>
        <c:dLbls>
          <c:showLegendKey val="0"/>
          <c:showVal val="0"/>
          <c:showCatName val="0"/>
          <c:showSerName val="0"/>
          <c:showPercent val="0"/>
          <c:showBubbleSize val="0"/>
        </c:dLbls>
        <c:smooth val="0"/>
        <c:axId val="700440344"/>
        <c:axId val="700439032"/>
      </c:lineChart>
      <c:dateAx>
        <c:axId val="700440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date</a:t>
                </a:r>
                <a:endParaRPr lang="ru-R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700439032"/>
        <c:crosses val="autoZero"/>
        <c:auto val="1"/>
        <c:lblOffset val="100"/>
        <c:baseTimeUnit val="months"/>
      </c:dateAx>
      <c:valAx>
        <c:axId val="700439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billion rub</a:t>
                </a:r>
                <a:endParaRPr lang="ru-RU" sz="800"/>
              </a:p>
            </c:rich>
          </c:tx>
          <c:layout>
            <c:manualLayout>
              <c:xMode val="edge"/>
              <c:yMode val="edge"/>
              <c:x val="2.264954004665786E-3"/>
              <c:y val="0.284221227896398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700440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607801092118171"/>
          <c:y val="3.7037037037037035E-2"/>
          <c:w val="0.80966620076569806"/>
          <c:h val="0.62130442028079824"/>
        </c:manualLayout>
      </c:layout>
      <c:barChart>
        <c:barDir val="col"/>
        <c:grouping val="clustered"/>
        <c:varyColors val="0"/>
        <c:ser>
          <c:idx val="0"/>
          <c:order val="0"/>
          <c:tx>
            <c:strRef>
              <c:f>[data.xls]Данные!$A$5:$C$5</c:f>
              <c:strCache>
                <c:ptCount val="3"/>
                <c:pt idx="0">
                  <c:v>Российская Федерация</c:v>
                </c:pt>
                <c:pt idx="1">
                  <c:v>тысяча рублей</c:v>
                </c:pt>
                <c:pt idx="2">
                  <c:v>акции</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cat>
            <c:multiLvlStrRef>
              <c:f>[data.xls]Данные!$D$1:$AD$4</c:f>
              <c:multiLvlStrCache>
                <c:ptCount val="27"/>
                <c:lvl>
                  <c:pt idx="0">
                    <c:v>I квартал</c:v>
                  </c:pt>
                  <c:pt idx="1">
                    <c:v>II квартал</c:v>
                  </c:pt>
                  <c:pt idx="2">
                    <c:v>III квартал</c:v>
                  </c:pt>
                  <c:pt idx="3">
                    <c:v>IV квартал</c:v>
                  </c:pt>
                  <c:pt idx="4">
                    <c:v>I квартал</c:v>
                  </c:pt>
                  <c:pt idx="5">
                    <c:v>II квартал</c:v>
                  </c:pt>
                  <c:pt idx="6">
                    <c:v>III квартал</c:v>
                  </c:pt>
                  <c:pt idx="7">
                    <c:v>IV квартал</c:v>
                  </c:pt>
                  <c:pt idx="8">
                    <c:v>I квартал</c:v>
                  </c:pt>
                  <c:pt idx="9">
                    <c:v>II квартал</c:v>
                  </c:pt>
                  <c:pt idx="10">
                    <c:v>III квартал</c:v>
                  </c:pt>
                  <c:pt idx="11">
                    <c:v>IV квартал</c:v>
                  </c:pt>
                  <c:pt idx="12">
                    <c:v>I квартал</c:v>
                  </c:pt>
                  <c:pt idx="13">
                    <c:v>II квартал</c:v>
                  </c:pt>
                  <c:pt idx="14">
                    <c:v>III квартал</c:v>
                  </c:pt>
                  <c:pt idx="15">
                    <c:v>IV квартал</c:v>
                  </c:pt>
                  <c:pt idx="16">
                    <c:v>I квартал</c:v>
                  </c:pt>
                  <c:pt idx="17">
                    <c:v>II квартал</c:v>
                  </c:pt>
                  <c:pt idx="18">
                    <c:v>III квартал</c:v>
                  </c:pt>
                  <c:pt idx="19">
                    <c:v>IV квартал</c:v>
                  </c:pt>
                  <c:pt idx="20">
                    <c:v>I квартал</c:v>
                  </c:pt>
                  <c:pt idx="21">
                    <c:v>II квартал</c:v>
                  </c:pt>
                  <c:pt idx="22">
                    <c:v>III квартал</c:v>
                  </c:pt>
                  <c:pt idx="23">
                    <c:v>IV квартал</c:v>
                  </c:pt>
                  <c:pt idx="24">
                    <c:v>I квартал</c:v>
                  </c:pt>
                  <c:pt idx="25">
                    <c:v>II квартал</c:v>
                  </c:pt>
                  <c:pt idx="26">
                    <c:v>III квартал</c:v>
                  </c:pt>
                </c:lvl>
                <c:lvl>
                  <c:pt idx="0">
                    <c:v>2016</c:v>
                  </c:pt>
                  <c:pt idx="4">
                    <c:v>2017</c:v>
                  </c:pt>
                  <c:pt idx="8">
                    <c:v>2018</c:v>
                  </c:pt>
                  <c:pt idx="12">
                    <c:v>2019</c:v>
                  </c:pt>
                  <c:pt idx="16">
                    <c:v>2020</c:v>
                  </c:pt>
                  <c:pt idx="20">
                    <c:v>2021</c:v>
                  </c:pt>
                  <c:pt idx="24">
                    <c:v>2022</c:v>
                  </c:pt>
                </c:lvl>
              </c:multiLvlStrCache>
            </c:multiLvlStrRef>
          </c:cat>
          <c:val>
            <c:numRef>
              <c:f>[data.xls]Данные!$D$5:$AD$5</c:f>
              <c:numCache>
                <c:formatCode>#\ ##0.####</c:formatCode>
                <c:ptCount val="27"/>
                <c:pt idx="0">
                  <c:v>14917595674.060699</c:v>
                </c:pt>
                <c:pt idx="1">
                  <c:v>15312491687.4503</c:v>
                </c:pt>
                <c:pt idx="2">
                  <c:v>18026569908.7005</c:v>
                </c:pt>
                <c:pt idx="3">
                  <c:v>15581041968.99</c:v>
                </c:pt>
                <c:pt idx="4">
                  <c:v>17749606217.764702</c:v>
                </c:pt>
                <c:pt idx="5">
                  <c:v>18654028209.1688</c:v>
                </c:pt>
                <c:pt idx="6">
                  <c:v>20238034958.897301</c:v>
                </c:pt>
                <c:pt idx="7">
                  <c:v>16032040556.194099</c:v>
                </c:pt>
                <c:pt idx="8">
                  <c:v>13230175722.9928</c:v>
                </c:pt>
                <c:pt idx="9">
                  <c:v>14349593357.2374</c:v>
                </c:pt>
                <c:pt idx="10">
                  <c:v>13709125740.3668</c:v>
                </c:pt>
                <c:pt idx="11">
                  <c:v>13139117439.5728</c:v>
                </c:pt>
                <c:pt idx="12">
                  <c:v>11302483714.0492</c:v>
                </c:pt>
                <c:pt idx="13">
                  <c:v>13427583535.259899</c:v>
                </c:pt>
                <c:pt idx="14">
                  <c:v>16019523185.6001</c:v>
                </c:pt>
                <c:pt idx="15">
                  <c:v>18728995203.66</c:v>
                </c:pt>
                <c:pt idx="16">
                  <c:v>19535529721.8321</c:v>
                </c:pt>
                <c:pt idx="17">
                  <c:v>18613212984.716801</c:v>
                </c:pt>
                <c:pt idx="18">
                  <c:v>20680173974.840401</c:v>
                </c:pt>
                <c:pt idx="19">
                  <c:v>23112433750.262501</c:v>
                </c:pt>
                <c:pt idx="20">
                  <c:v>25952969409.755299</c:v>
                </c:pt>
                <c:pt idx="21">
                  <c:v>29185880971.283501</c:v>
                </c:pt>
                <c:pt idx="22">
                  <c:v>29868400440.644199</c:v>
                </c:pt>
                <c:pt idx="23">
                  <c:v>35293454844.130302</c:v>
                </c:pt>
                <c:pt idx="24">
                  <c:v>28958529051.127399</c:v>
                </c:pt>
                <c:pt idx="25">
                  <c:v>12650941362.611799</c:v>
                </c:pt>
                <c:pt idx="26">
                  <c:v>11521418330.535</c:v>
                </c:pt>
              </c:numCache>
            </c:numRef>
          </c:val>
          <c:extLst>
            <c:ext xmlns:c16="http://schemas.microsoft.com/office/drawing/2014/chart" uri="{C3380CC4-5D6E-409C-BE32-E72D297353CC}">
              <c16:uniqueId val="{00000000-51BB-4292-99C7-60D670D95A47}"/>
            </c:ext>
          </c:extLst>
        </c:ser>
        <c:dLbls>
          <c:showLegendKey val="0"/>
          <c:showVal val="0"/>
          <c:showCatName val="0"/>
          <c:showSerName val="0"/>
          <c:showPercent val="0"/>
          <c:showBubbleSize val="0"/>
        </c:dLbls>
        <c:gapWidth val="100"/>
        <c:overlap val="-24"/>
        <c:axId val="725810800"/>
        <c:axId val="725808832"/>
      </c:barChart>
      <c:catAx>
        <c:axId val="725810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25808832"/>
        <c:crosses val="autoZero"/>
        <c:auto val="1"/>
        <c:lblAlgn val="ctr"/>
        <c:lblOffset val="100"/>
        <c:noMultiLvlLbl val="0"/>
      </c:catAx>
      <c:valAx>
        <c:axId val="72580883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rub</a:t>
                </a:r>
                <a:endParaRPr lang="ru-RU"/>
              </a:p>
            </c:rich>
          </c:tx>
          <c:layout>
            <c:manualLayout>
              <c:xMode val="edge"/>
              <c:yMode val="edge"/>
              <c:x val="8.8202866593164279E-3"/>
              <c:y val="0.1814060742407199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title>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ru-RU"/>
          </a:p>
        </c:txPr>
        <c:crossAx val="72581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830A-0715-46FE-A1DC-2AE58A16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аполлинария</dc:creator>
  <cp:keywords/>
  <dc:description/>
  <cp:lastModifiedBy>аполлинария</cp:lastModifiedBy>
  <cp:revision>2</cp:revision>
  <dcterms:created xsi:type="dcterms:W3CDTF">2022-12-05T15:49:00Z</dcterms:created>
  <dcterms:modified xsi:type="dcterms:W3CDTF">2022-12-05T15:49:00Z</dcterms:modified>
</cp:coreProperties>
</file>