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1088" w14:textId="77777777" w:rsidR="00AF0D46" w:rsidRPr="00DE6EDB" w:rsidRDefault="00CA68DC" w:rsidP="00AF0D46">
      <w:pPr>
        <w:spacing w:after="0" w:line="288" w:lineRule="auto"/>
        <w:ind w:firstLine="709"/>
        <w:rPr>
          <w:rFonts w:eastAsia="Calibri"/>
          <w:b/>
          <w:color w:val="000000" w:themeColor="text1"/>
          <w:szCs w:val="24"/>
        </w:rPr>
      </w:pPr>
      <w:r w:rsidRPr="00DE6EDB">
        <w:rPr>
          <w:rFonts w:eastAsia="Calibri"/>
          <w:b/>
          <w:color w:val="000000" w:themeColor="text1"/>
          <w:szCs w:val="24"/>
        </w:rPr>
        <w:t>УДК: 336.5</w:t>
      </w:r>
    </w:p>
    <w:p w14:paraId="765C29AA" w14:textId="77777777" w:rsidR="00AF0D46" w:rsidRPr="00DE6EDB" w:rsidRDefault="00AF0D46" w:rsidP="00AF0D46">
      <w:pPr>
        <w:spacing w:after="0" w:line="288" w:lineRule="auto"/>
        <w:ind w:firstLine="709"/>
        <w:rPr>
          <w:rFonts w:eastAsia="Calibri"/>
          <w:b/>
          <w:color w:val="000000" w:themeColor="text1"/>
          <w:szCs w:val="24"/>
        </w:rPr>
      </w:pPr>
    </w:p>
    <w:p w14:paraId="48B74D0D" w14:textId="77777777" w:rsidR="00AF0D46" w:rsidRPr="00DE6EDB" w:rsidRDefault="00AF0D46" w:rsidP="00AF0D46">
      <w:pPr>
        <w:spacing w:after="0" w:line="288" w:lineRule="auto"/>
        <w:ind w:firstLine="709"/>
        <w:jc w:val="both"/>
        <w:rPr>
          <w:rFonts w:eastAsia="Calibri"/>
          <w:b/>
          <w:color w:val="000000" w:themeColor="text1"/>
          <w:szCs w:val="24"/>
        </w:rPr>
      </w:pPr>
      <w:r w:rsidRPr="00DE6EDB">
        <w:rPr>
          <w:rFonts w:eastAsia="Calibri"/>
          <w:b/>
          <w:color w:val="000000" w:themeColor="text1"/>
          <w:szCs w:val="24"/>
        </w:rPr>
        <w:t>Кулаков А.В.,</w:t>
      </w:r>
    </w:p>
    <w:p w14:paraId="3B13D3F3" w14:textId="77777777" w:rsidR="00AF0D46" w:rsidRPr="00E5389D" w:rsidRDefault="00AF0D46" w:rsidP="00AF0D46">
      <w:pPr>
        <w:spacing w:after="0" w:line="288" w:lineRule="auto"/>
        <w:ind w:firstLine="709"/>
        <w:jc w:val="both"/>
        <w:rPr>
          <w:rFonts w:eastAsia="Calibri"/>
          <w:color w:val="000000" w:themeColor="text1"/>
          <w:szCs w:val="24"/>
        </w:rPr>
      </w:pPr>
      <w:proofErr w:type="spellStart"/>
      <w:r w:rsidRPr="00E5389D">
        <w:rPr>
          <w:rFonts w:eastAsia="Calibri"/>
          <w:color w:val="000000" w:themeColor="text1"/>
          <w:szCs w:val="24"/>
          <w:lang w:val="en-US"/>
        </w:rPr>
        <w:t>alex</w:t>
      </w:r>
      <w:proofErr w:type="spellEnd"/>
      <w:r w:rsidRPr="00E5389D">
        <w:rPr>
          <w:rFonts w:eastAsia="Calibri"/>
          <w:color w:val="000000" w:themeColor="text1"/>
          <w:szCs w:val="24"/>
        </w:rPr>
        <w:t>.</w:t>
      </w:r>
      <w:proofErr w:type="spellStart"/>
      <w:r w:rsidRPr="00E5389D">
        <w:rPr>
          <w:rFonts w:eastAsia="Calibri"/>
          <w:color w:val="000000" w:themeColor="text1"/>
          <w:szCs w:val="24"/>
          <w:lang w:val="en-US"/>
        </w:rPr>
        <w:t>kulakov</w:t>
      </w:r>
      <w:proofErr w:type="spellEnd"/>
      <w:r w:rsidRPr="00E5389D">
        <w:rPr>
          <w:rFonts w:eastAsia="Calibri"/>
          <w:color w:val="000000" w:themeColor="text1"/>
          <w:szCs w:val="24"/>
        </w:rPr>
        <w:t>2018@</w:t>
      </w:r>
      <w:proofErr w:type="spellStart"/>
      <w:r w:rsidRPr="00E5389D">
        <w:rPr>
          <w:rFonts w:eastAsia="Calibri"/>
          <w:color w:val="000000" w:themeColor="text1"/>
          <w:szCs w:val="24"/>
          <w:lang w:val="en-US"/>
        </w:rPr>
        <w:t>ya</w:t>
      </w:r>
      <w:proofErr w:type="spellEnd"/>
      <w:r w:rsidRPr="00E5389D">
        <w:rPr>
          <w:rFonts w:eastAsia="Calibri"/>
          <w:color w:val="000000" w:themeColor="text1"/>
          <w:szCs w:val="24"/>
        </w:rPr>
        <w:t>.</w:t>
      </w:r>
      <w:proofErr w:type="spellStart"/>
      <w:r w:rsidRPr="00E5389D">
        <w:rPr>
          <w:rFonts w:eastAsia="Calibri"/>
          <w:color w:val="000000" w:themeColor="text1"/>
          <w:szCs w:val="24"/>
          <w:lang w:val="en-US"/>
        </w:rPr>
        <w:t>ru</w:t>
      </w:r>
      <w:proofErr w:type="spellEnd"/>
      <w:r w:rsidRPr="00E5389D">
        <w:rPr>
          <w:rFonts w:eastAsia="Calibri"/>
          <w:color w:val="000000" w:themeColor="text1"/>
          <w:szCs w:val="24"/>
        </w:rPr>
        <w:t>,</w:t>
      </w:r>
    </w:p>
    <w:p w14:paraId="02B6DE28" w14:textId="77777777" w:rsidR="00AF0D46" w:rsidRPr="00E5389D" w:rsidRDefault="00AF0D46" w:rsidP="00AF0D46">
      <w:pPr>
        <w:spacing w:after="0" w:line="28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E5389D">
        <w:rPr>
          <w:rFonts w:eastAsia="Calibri"/>
          <w:color w:val="000000" w:themeColor="text1"/>
          <w:szCs w:val="24"/>
        </w:rPr>
        <w:t>Россия, Москва</w:t>
      </w:r>
    </w:p>
    <w:p w14:paraId="3C7565F2" w14:textId="77777777" w:rsidR="00AF0D46" w:rsidRPr="00E5389D" w:rsidRDefault="00AF0D46" w:rsidP="00AF0D46">
      <w:pPr>
        <w:spacing w:after="0" w:line="28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E5389D">
        <w:rPr>
          <w:rFonts w:eastAsia="Calibri"/>
          <w:color w:val="000000" w:themeColor="text1"/>
          <w:szCs w:val="24"/>
        </w:rPr>
        <w:t>Финансовый университет при Правительстве Российской Федерации</w:t>
      </w:r>
    </w:p>
    <w:p w14:paraId="7ED4BE58" w14:textId="77777777" w:rsidR="00AF0D46" w:rsidRPr="00E5389D" w:rsidRDefault="00AF0D46" w:rsidP="00AF0D46">
      <w:pPr>
        <w:spacing w:after="0" w:line="288" w:lineRule="auto"/>
        <w:ind w:firstLine="709"/>
        <w:jc w:val="both"/>
        <w:rPr>
          <w:rFonts w:eastAsia="Calibri"/>
          <w:color w:val="000000" w:themeColor="text1"/>
          <w:szCs w:val="24"/>
        </w:rPr>
      </w:pPr>
      <w:proofErr w:type="spellStart"/>
      <w:r w:rsidRPr="00DE6EDB">
        <w:rPr>
          <w:rFonts w:eastAsia="Calibri"/>
          <w:b/>
          <w:color w:val="000000" w:themeColor="text1"/>
          <w:szCs w:val="24"/>
        </w:rPr>
        <w:t>Балынин</w:t>
      </w:r>
      <w:proofErr w:type="spellEnd"/>
      <w:r w:rsidRPr="00DE6EDB">
        <w:rPr>
          <w:rFonts w:eastAsia="Calibri"/>
          <w:b/>
          <w:color w:val="000000" w:themeColor="text1"/>
          <w:szCs w:val="24"/>
        </w:rPr>
        <w:t xml:space="preserve"> И.В., </w:t>
      </w:r>
      <w:r w:rsidRPr="00E5389D">
        <w:rPr>
          <w:rFonts w:eastAsia="Calibri"/>
          <w:color w:val="000000" w:themeColor="text1"/>
          <w:szCs w:val="24"/>
        </w:rPr>
        <w:t>к.э.н., доцент Департамента общественных финансов Финансового факультета Финансового университета при Правительстве Российской Федерации – научный руководитель</w:t>
      </w:r>
    </w:p>
    <w:p w14:paraId="4297271C" w14:textId="77777777" w:rsidR="00AF0D46" w:rsidRPr="00DE6EDB" w:rsidRDefault="00AF0D46" w:rsidP="00AF0D46">
      <w:pPr>
        <w:spacing w:after="0" w:line="288" w:lineRule="auto"/>
        <w:ind w:firstLine="709"/>
        <w:rPr>
          <w:rFonts w:eastAsia="Calibri"/>
          <w:b/>
          <w:color w:val="000000" w:themeColor="text1"/>
          <w:szCs w:val="24"/>
        </w:rPr>
      </w:pPr>
    </w:p>
    <w:p w14:paraId="3BC441CD" w14:textId="341A1F53" w:rsidR="00642D51" w:rsidRPr="00642D51" w:rsidRDefault="00AF0D46" w:rsidP="00642D51">
      <w:pPr>
        <w:spacing w:after="0" w:line="288" w:lineRule="auto"/>
        <w:ind w:firstLine="709"/>
        <w:jc w:val="both"/>
        <w:rPr>
          <w:color w:val="000000" w:themeColor="text1"/>
          <w:szCs w:val="24"/>
        </w:rPr>
      </w:pPr>
      <w:r w:rsidRPr="00DE6EDB">
        <w:rPr>
          <w:rFonts w:eastAsia="Calibri"/>
          <w:b/>
          <w:color w:val="000000" w:themeColor="text1"/>
          <w:szCs w:val="24"/>
        </w:rPr>
        <w:t xml:space="preserve">Аннотация. </w:t>
      </w:r>
      <w:r w:rsidR="00642D51" w:rsidRPr="00642D51">
        <w:rPr>
          <w:color w:val="000000" w:themeColor="text1"/>
          <w:szCs w:val="24"/>
        </w:rPr>
        <w:t>Автором проведен анализ поведения потребителей старшего возраста, на основе которого предложен ряд мер по развитию «серебряной экономики» в России.</w:t>
      </w:r>
    </w:p>
    <w:p w14:paraId="731D2D23" w14:textId="77777777" w:rsidR="00642D51" w:rsidRPr="00642D51" w:rsidRDefault="00642D51" w:rsidP="00642D51">
      <w:pPr>
        <w:spacing w:after="0" w:line="288" w:lineRule="auto"/>
        <w:ind w:firstLine="709"/>
        <w:jc w:val="both"/>
        <w:rPr>
          <w:color w:val="000000" w:themeColor="text1"/>
          <w:szCs w:val="24"/>
        </w:rPr>
      </w:pPr>
      <w:r w:rsidRPr="00642D51">
        <w:rPr>
          <w:b/>
          <w:color w:val="000000" w:themeColor="text1"/>
          <w:szCs w:val="24"/>
        </w:rPr>
        <w:t>Ключевые слова.</w:t>
      </w:r>
      <w:r w:rsidRPr="00642D51">
        <w:rPr>
          <w:color w:val="000000" w:themeColor="text1"/>
          <w:szCs w:val="24"/>
        </w:rPr>
        <w:t xml:space="preserve"> Потребительское поведение, серебряная экономика, COVID-19, </w:t>
      </w:r>
      <w:proofErr w:type="spellStart"/>
      <w:r w:rsidRPr="00642D51">
        <w:rPr>
          <w:color w:val="000000" w:themeColor="text1"/>
          <w:szCs w:val="24"/>
        </w:rPr>
        <w:t>цифровизация</w:t>
      </w:r>
      <w:proofErr w:type="spellEnd"/>
      <w:r w:rsidRPr="00642D51">
        <w:rPr>
          <w:color w:val="000000" w:themeColor="text1"/>
          <w:szCs w:val="24"/>
        </w:rPr>
        <w:t>, старшее поколение.</w:t>
      </w:r>
    </w:p>
    <w:p w14:paraId="4159857C" w14:textId="77777777" w:rsidR="00AF0D46" w:rsidRPr="00DE6EDB" w:rsidRDefault="00AF0D46" w:rsidP="00AF0D46">
      <w:pPr>
        <w:spacing w:after="0" w:line="288" w:lineRule="auto"/>
        <w:rPr>
          <w:rFonts w:eastAsia="Calibri"/>
          <w:b/>
          <w:color w:val="000000" w:themeColor="text1"/>
          <w:szCs w:val="24"/>
        </w:rPr>
      </w:pPr>
    </w:p>
    <w:p w14:paraId="1CF15C56" w14:textId="77777777" w:rsidR="00D97419" w:rsidRDefault="00642D51" w:rsidP="00CA68DC">
      <w:pPr>
        <w:spacing w:after="0" w:line="288" w:lineRule="auto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ПОТРЕБИТЕЛЬСКО</w:t>
      </w:r>
      <w:r w:rsidR="00D97419">
        <w:rPr>
          <w:b/>
          <w:color w:val="000000" w:themeColor="text1"/>
          <w:szCs w:val="24"/>
        </w:rPr>
        <w:t xml:space="preserve">Е </w:t>
      </w:r>
      <w:r>
        <w:rPr>
          <w:b/>
          <w:color w:val="000000" w:themeColor="text1"/>
          <w:szCs w:val="24"/>
        </w:rPr>
        <w:t>ПОВЕДЕНИ</w:t>
      </w:r>
      <w:r w:rsidR="00D97419">
        <w:rPr>
          <w:b/>
          <w:color w:val="000000" w:themeColor="text1"/>
          <w:szCs w:val="24"/>
        </w:rPr>
        <w:t>Е</w:t>
      </w:r>
      <w:r>
        <w:rPr>
          <w:b/>
          <w:color w:val="000000" w:themeColor="text1"/>
          <w:szCs w:val="24"/>
        </w:rPr>
        <w:t xml:space="preserve"> ПЕНСИОНЕРОВ </w:t>
      </w:r>
    </w:p>
    <w:p w14:paraId="2262C3EF" w14:textId="7D00A61B" w:rsidR="00AF0D46" w:rsidRPr="00DE6EDB" w:rsidRDefault="00642D51" w:rsidP="00CA68DC">
      <w:pPr>
        <w:spacing w:after="0" w:line="288" w:lineRule="auto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КАК ФАКТОР РАЗВИТИЯ «СЕРЕБРЯНОЙ» ЭКОНОМИКИ</w:t>
      </w:r>
    </w:p>
    <w:p w14:paraId="42037227" w14:textId="77777777" w:rsidR="00CA68DC" w:rsidRPr="00DE6EDB" w:rsidRDefault="00CA68DC" w:rsidP="00CA68DC">
      <w:pPr>
        <w:spacing w:after="0" w:line="288" w:lineRule="auto"/>
        <w:ind w:firstLine="709"/>
        <w:jc w:val="center"/>
        <w:rPr>
          <w:b/>
          <w:color w:val="000000" w:themeColor="text1"/>
          <w:szCs w:val="24"/>
        </w:rPr>
      </w:pPr>
    </w:p>
    <w:p w14:paraId="193F2334" w14:textId="77777777" w:rsidR="00E5389D" w:rsidRDefault="00E5389D" w:rsidP="00AF0D46">
      <w:pPr>
        <w:spacing w:after="0" w:line="288" w:lineRule="auto"/>
        <w:ind w:firstLine="709"/>
        <w:jc w:val="both"/>
        <w:rPr>
          <w:rFonts w:eastAsia="Calibri"/>
          <w:b/>
          <w:color w:val="000000" w:themeColor="text1"/>
          <w:szCs w:val="24"/>
          <w:lang w:val="en-US"/>
        </w:rPr>
      </w:pPr>
      <w:r>
        <w:rPr>
          <w:rFonts w:eastAsia="Calibri"/>
          <w:b/>
          <w:color w:val="000000" w:themeColor="text1"/>
          <w:szCs w:val="24"/>
          <w:lang w:val="en-US"/>
        </w:rPr>
        <w:t>UDС</w:t>
      </w:r>
      <w:r w:rsidRPr="00642D51">
        <w:rPr>
          <w:rFonts w:eastAsia="Calibri"/>
          <w:b/>
          <w:color w:val="000000" w:themeColor="text1"/>
          <w:szCs w:val="24"/>
          <w:lang w:val="en-US"/>
        </w:rPr>
        <w:t>: 336.5</w:t>
      </w:r>
    </w:p>
    <w:p w14:paraId="26363DFC" w14:textId="77777777" w:rsidR="00AF0D46" w:rsidRPr="00DE6EDB" w:rsidRDefault="00AF0D46" w:rsidP="00AF0D46">
      <w:pPr>
        <w:spacing w:after="0" w:line="288" w:lineRule="auto"/>
        <w:ind w:firstLine="709"/>
        <w:jc w:val="both"/>
        <w:rPr>
          <w:rFonts w:eastAsia="Calibri"/>
          <w:b/>
          <w:color w:val="000000" w:themeColor="text1"/>
          <w:szCs w:val="24"/>
          <w:lang w:val="en-US"/>
        </w:rPr>
      </w:pPr>
      <w:r w:rsidRPr="00DE6EDB">
        <w:rPr>
          <w:rFonts w:eastAsia="Calibri"/>
          <w:b/>
          <w:color w:val="000000" w:themeColor="text1"/>
          <w:szCs w:val="24"/>
          <w:lang w:val="en-US"/>
        </w:rPr>
        <w:t>Kulakov A.V.,</w:t>
      </w:r>
    </w:p>
    <w:p w14:paraId="09F4B9F4" w14:textId="77777777" w:rsidR="00AF0D46" w:rsidRPr="00E5389D" w:rsidRDefault="00AF0D46" w:rsidP="00AF0D46">
      <w:pPr>
        <w:spacing w:after="0" w:line="288" w:lineRule="auto"/>
        <w:ind w:firstLine="709"/>
        <w:jc w:val="both"/>
        <w:rPr>
          <w:rFonts w:eastAsia="Calibri"/>
          <w:color w:val="000000" w:themeColor="text1"/>
          <w:szCs w:val="24"/>
          <w:lang w:val="en-US"/>
        </w:rPr>
      </w:pPr>
      <w:r w:rsidRPr="00E5389D">
        <w:rPr>
          <w:rFonts w:eastAsia="Calibri"/>
          <w:color w:val="000000" w:themeColor="text1"/>
          <w:szCs w:val="24"/>
          <w:lang w:val="en-US"/>
        </w:rPr>
        <w:t>alex.kulakov2018@ya.ru,</w:t>
      </w:r>
    </w:p>
    <w:p w14:paraId="0C8E6B1C" w14:textId="77777777" w:rsidR="00AF0D46" w:rsidRPr="00E5389D" w:rsidRDefault="00AF0D46" w:rsidP="00AF0D46">
      <w:pPr>
        <w:spacing w:after="0" w:line="288" w:lineRule="auto"/>
        <w:ind w:firstLine="709"/>
        <w:jc w:val="both"/>
        <w:rPr>
          <w:rFonts w:eastAsia="Calibri"/>
          <w:color w:val="000000" w:themeColor="text1"/>
          <w:szCs w:val="24"/>
          <w:lang w:val="en-US"/>
        </w:rPr>
      </w:pPr>
      <w:r w:rsidRPr="00E5389D">
        <w:rPr>
          <w:rFonts w:eastAsia="Calibri"/>
          <w:color w:val="000000" w:themeColor="text1"/>
          <w:szCs w:val="24"/>
          <w:lang w:val="en-US"/>
        </w:rPr>
        <w:t>Russia, Moscow</w:t>
      </w:r>
    </w:p>
    <w:p w14:paraId="4EAFBDC1" w14:textId="77777777" w:rsidR="00AF0D46" w:rsidRPr="00E5389D" w:rsidRDefault="00AF0D46" w:rsidP="00AF0D46">
      <w:pPr>
        <w:spacing w:after="0" w:line="288" w:lineRule="auto"/>
        <w:ind w:firstLine="709"/>
        <w:jc w:val="both"/>
        <w:rPr>
          <w:rFonts w:eastAsia="Calibri"/>
          <w:color w:val="000000" w:themeColor="text1"/>
          <w:szCs w:val="24"/>
          <w:lang w:val="en-US"/>
        </w:rPr>
      </w:pPr>
      <w:r w:rsidRPr="00E5389D">
        <w:rPr>
          <w:rFonts w:eastAsia="Calibri"/>
          <w:color w:val="000000" w:themeColor="text1"/>
          <w:szCs w:val="24"/>
          <w:lang w:val="en-US"/>
        </w:rPr>
        <w:t>Financial University under the Government of the Russian Federation</w:t>
      </w:r>
    </w:p>
    <w:p w14:paraId="470F71E0" w14:textId="77777777" w:rsidR="00AF0D46" w:rsidRPr="00E5389D" w:rsidRDefault="00AF0D46" w:rsidP="00AF0D46">
      <w:pPr>
        <w:spacing w:after="0" w:line="288" w:lineRule="auto"/>
        <w:ind w:firstLine="709"/>
        <w:jc w:val="both"/>
        <w:rPr>
          <w:rFonts w:eastAsia="Calibri"/>
          <w:color w:val="000000" w:themeColor="text1"/>
          <w:szCs w:val="24"/>
          <w:lang w:val="en-US"/>
        </w:rPr>
      </w:pPr>
      <w:proofErr w:type="spellStart"/>
      <w:r w:rsidRPr="00E5389D">
        <w:rPr>
          <w:rFonts w:eastAsia="Calibri"/>
          <w:b/>
          <w:color w:val="000000" w:themeColor="text1"/>
          <w:szCs w:val="24"/>
          <w:lang w:val="en-US"/>
        </w:rPr>
        <w:t>Balynin</w:t>
      </w:r>
      <w:proofErr w:type="spellEnd"/>
      <w:r w:rsidRPr="00E5389D">
        <w:rPr>
          <w:rFonts w:eastAsia="Calibri"/>
          <w:b/>
          <w:color w:val="000000" w:themeColor="text1"/>
          <w:szCs w:val="24"/>
          <w:lang w:val="en-US"/>
        </w:rPr>
        <w:t xml:space="preserve"> I.V,</w:t>
      </w:r>
      <w:r w:rsidRPr="00E5389D">
        <w:rPr>
          <w:rFonts w:eastAsia="Calibri"/>
          <w:color w:val="000000" w:themeColor="text1"/>
          <w:szCs w:val="24"/>
          <w:lang w:val="en-US"/>
        </w:rPr>
        <w:t xml:space="preserve"> Candidate of Economic Sciences, Associate professor of the Department of Public Finance, Faculty of Finance, Financial University under the Government of the Russian Federation – scientific director</w:t>
      </w:r>
    </w:p>
    <w:p w14:paraId="36907345" w14:textId="77777777" w:rsidR="00AF0D46" w:rsidRPr="00DE6EDB" w:rsidRDefault="00AF0D46" w:rsidP="00AF0D46">
      <w:pPr>
        <w:spacing w:after="0" w:line="288" w:lineRule="auto"/>
        <w:ind w:firstLine="709"/>
        <w:rPr>
          <w:rFonts w:eastAsia="Calibri"/>
          <w:b/>
          <w:color w:val="000000" w:themeColor="text1"/>
          <w:szCs w:val="24"/>
          <w:lang w:val="en-US"/>
        </w:rPr>
      </w:pPr>
    </w:p>
    <w:p w14:paraId="5EA2F030" w14:textId="77777777" w:rsidR="00AF0D46" w:rsidRPr="00DE6EDB" w:rsidRDefault="00AF0D46" w:rsidP="00AF0D46">
      <w:pPr>
        <w:spacing w:after="0" w:line="288" w:lineRule="auto"/>
        <w:ind w:firstLine="709"/>
        <w:jc w:val="both"/>
        <w:rPr>
          <w:color w:val="000000" w:themeColor="text1"/>
          <w:szCs w:val="24"/>
          <w:lang w:val="en-US"/>
        </w:rPr>
      </w:pPr>
      <w:r w:rsidRPr="00DE6EDB">
        <w:rPr>
          <w:rFonts w:eastAsia="Calibri"/>
          <w:b/>
          <w:color w:val="000000" w:themeColor="text1"/>
          <w:szCs w:val="24"/>
          <w:lang w:val="en-US"/>
        </w:rPr>
        <w:t xml:space="preserve">Abstract. </w:t>
      </w:r>
      <w:r w:rsidR="00642D51" w:rsidRPr="00642D51">
        <w:rPr>
          <w:color w:val="000000" w:themeColor="text1"/>
          <w:szCs w:val="24"/>
          <w:lang w:val="en-US"/>
        </w:rPr>
        <w:t>The author has conducted an analysis of senior consumer behavior, based on which a number of measures have been proposed to develop the silver economy market in Russia</w:t>
      </w:r>
      <w:r w:rsidR="002C42F9" w:rsidRPr="00DE6EDB">
        <w:rPr>
          <w:color w:val="000000" w:themeColor="text1"/>
          <w:szCs w:val="24"/>
          <w:lang w:val="en-US"/>
        </w:rPr>
        <w:t>.</w:t>
      </w:r>
    </w:p>
    <w:p w14:paraId="2BE53E46" w14:textId="77777777" w:rsidR="00824E69" w:rsidRPr="00642D51" w:rsidRDefault="00AF0D46" w:rsidP="00CA68DC">
      <w:pPr>
        <w:spacing w:after="0" w:line="288" w:lineRule="auto"/>
        <w:ind w:firstLine="709"/>
        <w:jc w:val="both"/>
        <w:rPr>
          <w:color w:val="000000" w:themeColor="text1"/>
          <w:szCs w:val="24"/>
          <w:lang w:val="en-US"/>
        </w:rPr>
      </w:pPr>
      <w:r w:rsidRPr="00DE6EDB">
        <w:rPr>
          <w:rFonts w:eastAsia="Calibri"/>
          <w:b/>
          <w:color w:val="000000" w:themeColor="text1"/>
          <w:szCs w:val="24"/>
          <w:lang w:val="en-US"/>
        </w:rPr>
        <w:t>Keywords:</w:t>
      </w:r>
      <w:r w:rsidR="00CA68DC" w:rsidRPr="00DE6EDB">
        <w:rPr>
          <w:rFonts w:eastAsia="Calibri"/>
          <w:b/>
          <w:color w:val="000000" w:themeColor="text1"/>
          <w:szCs w:val="24"/>
          <w:lang w:val="en-US"/>
        </w:rPr>
        <w:t xml:space="preserve"> </w:t>
      </w:r>
      <w:r w:rsidR="00642D51" w:rsidRPr="00642D51">
        <w:rPr>
          <w:color w:val="000000" w:themeColor="text1"/>
          <w:szCs w:val="24"/>
          <w:lang w:val="en-US"/>
        </w:rPr>
        <w:t>Consumer behavior, silver economy, COVID-19, digitalization, older generation.</w:t>
      </w:r>
    </w:p>
    <w:p w14:paraId="1492DF4B" w14:textId="77777777" w:rsidR="00CA68DC" w:rsidRPr="00DE6EDB" w:rsidRDefault="00CA68DC" w:rsidP="00CA68DC">
      <w:pPr>
        <w:spacing w:after="0" w:line="288" w:lineRule="auto"/>
        <w:ind w:firstLine="709"/>
        <w:jc w:val="both"/>
        <w:rPr>
          <w:color w:val="000000" w:themeColor="text1"/>
          <w:szCs w:val="24"/>
          <w:lang w:val="en-US"/>
        </w:rPr>
      </w:pPr>
    </w:p>
    <w:p w14:paraId="2F771FEA" w14:textId="77777777" w:rsidR="000D75E0" w:rsidRPr="000D75E0" w:rsidRDefault="000D75E0" w:rsidP="000D75E0">
      <w:pPr>
        <w:spacing w:after="0" w:line="288" w:lineRule="auto"/>
        <w:ind w:firstLine="709"/>
        <w:jc w:val="center"/>
        <w:rPr>
          <w:b/>
          <w:color w:val="auto"/>
          <w:szCs w:val="24"/>
          <w:lang w:val="en-US"/>
        </w:rPr>
      </w:pPr>
      <w:r w:rsidRPr="000D75E0">
        <w:rPr>
          <w:b/>
          <w:color w:val="auto"/>
          <w:szCs w:val="24"/>
          <w:lang w:val="en-US"/>
        </w:rPr>
        <w:t>CONSUMER BEHAVIOUR OF P</w:t>
      </w:r>
      <w:bookmarkStart w:id="0" w:name="_GoBack"/>
      <w:bookmarkEnd w:id="0"/>
      <w:r w:rsidRPr="000D75E0">
        <w:rPr>
          <w:b/>
          <w:color w:val="auto"/>
          <w:szCs w:val="24"/>
          <w:lang w:val="en-US"/>
        </w:rPr>
        <w:t xml:space="preserve">ENSIONERS </w:t>
      </w:r>
    </w:p>
    <w:p w14:paraId="618D0E3F" w14:textId="6AF4EF62" w:rsidR="00DE6EDB" w:rsidRPr="000D75E0" w:rsidRDefault="000D75E0" w:rsidP="000D75E0">
      <w:pPr>
        <w:spacing w:after="0" w:line="288" w:lineRule="auto"/>
        <w:jc w:val="center"/>
        <w:rPr>
          <w:b/>
          <w:color w:val="auto"/>
          <w:szCs w:val="24"/>
          <w:lang w:val="en-US"/>
        </w:rPr>
      </w:pPr>
      <w:r w:rsidRPr="000D75E0">
        <w:rPr>
          <w:b/>
          <w:color w:val="auto"/>
          <w:szCs w:val="24"/>
          <w:lang w:val="en-US"/>
        </w:rPr>
        <w:t>AS A FACTOR IN THE DEVELOPMENT OF THE SILVER ECONOMY</w:t>
      </w:r>
    </w:p>
    <w:p w14:paraId="7B686418" w14:textId="69309408" w:rsidR="00642D51" w:rsidRDefault="00642D51" w:rsidP="00642D51">
      <w:pPr>
        <w:spacing w:after="0" w:line="288" w:lineRule="auto"/>
        <w:ind w:firstLine="709"/>
        <w:jc w:val="both"/>
        <w:rPr>
          <w:color w:val="000000" w:themeColor="text1"/>
          <w:szCs w:val="28"/>
        </w:rPr>
      </w:pPr>
      <w:r w:rsidRPr="00642D51">
        <w:rPr>
          <w:color w:val="000000" w:themeColor="text1"/>
          <w:szCs w:val="28"/>
        </w:rPr>
        <w:lastRenderedPageBreak/>
        <w:t>Рост продолжительности жизни, улучшение механизмов планирования семьи и повышение уровня благосостояния граждан привело к тому, что глобальное старен</w:t>
      </w:r>
      <w:r>
        <w:rPr>
          <w:color w:val="000000" w:themeColor="text1"/>
          <w:szCs w:val="28"/>
        </w:rPr>
        <w:t xml:space="preserve">ие населения стало реальностью. </w:t>
      </w:r>
      <w:r w:rsidRPr="00642D51">
        <w:rPr>
          <w:color w:val="000000" w:themeColor="text1"/>
          <w:szCs w:val="28"/>
        </w:rPr>
        <w:t xml:space="preserve">Вместе с тем главный вызов заключается в том, что с возрастом изменяются потребности в товарах и услугах, приобретаемых гражданами старшего возраста, а также экономическое и потребительское поведение, что ведет к формированию «серебряной экономики». </w:t>
      </w:r>
    </w:p>
    <w:p w14:paraId="6ED4EB6C" w14:textId="1F4EB4DE" w:rsidR="00642D51" w:rsidRPr="00642D51" w:rsidRDefault="00642D51" w:rsidP="00642D51">
      <w:pPr>
        <w:spacing w:after="0" w:line="288" w:lineRule="auto"/>
        <w:ind w:firstLine="709"/>
        <w:jc w:val="both"/>
        <w:rPr>
          <w:color w:val="000000" w:themeColor="text1"/>
          <w:szCs w:val="28"/>
        </w:rPr>
      </w:pPr>
      <w:r w:rsidRPr="00642D51">
        <w:rPr>
          <w:color w:val="000000" w:themeColor="text1"/>
          <w:szCs w:val="28"/>
        </w:rPr>
        <w:t xml:space="preserve">Формирование «серебряной экономики» в условиях российской пенсионной системы остается достаточно сложной задачей, так как средняя пенсия, по данным Росстата, составляет около 15 744 рублей, что при прожиточном минимуме в 10 022 рублей не позволяет иметь дополнительные направления расходования средств, кроме как основных – питание, покупку лекарственных средств и оплату жилищно-коммунальных услуг [1]. Однако для развития ряда сегментов дополнительной возможностью в развитии «серебряной экономики» является внедрение </w:t>
      </w:r>
      <w:proofErr w:type="spellStart"/>
      <w:r w:rsidRPr="00642D51">
        <w:rPr>
          <w:color w:val="000000" w:themeColor="text1"/>
          <w:szCs w:val="28"/>
        </w:rPr>
        <w:t>цифровизации</w:t>
      </w:r>
      <w:proofErr w:type="spellEnd"/>
      <w:r w:rsidRPr="00642D51">
        <w:rPr>
          <w:color w:val="000000" w:themeColor="text1"/>
          <w:szCs w:val="28"/>
        </w:rPr>
        <w:t xml:space="preserve"> процессов и приобщение людей старшего поколения к </w:t>
      </w:r>
      <w:r w:rsidR="006927C7">
        <w:rPr>
          <w:color w:val="000000" w:themeColor="text1"/>
          <w:szCs w:val="28"/>
        </w:rPr>
        <w:t>ним</w:t>
      </w:r>
      <w:r w:rsidRPr="00642D51">
        <w:rPr>
          <w:color w:val="000000" w:themeColor="text1"/>
          <w:szCs w:val="28"/>
        </w:rPr>
        <w:t>.</w:t>
      </w:r>
    </w:p>
    <w:p w14:paraId="79586E11" w14:textId="69D26969" w:rsidR="00642D51" w:rsidRPr="00642D51" w:rsidRDefault="00642D51" w:rsidP="00642D51">
      <w:pPr>
        <w:spacing w:after="0" w:line="288" w:lineRule="auto"/>
        <w:ind w:firstLine="709"/>
        <w:jc w:val="both"/>
        <w:rPr>
          <w:color w:val="000000" w:themeColor="text1"/>
          <w:szCs w:val="28"/>
        </w:rPr>
      </w:pPr>
      <w:r w:rsidRPr="00642D51">
        <w:rPr>
          <w:color w:val="000000" w:themeColor="text1"/>
          <w:szCs w:val="28"/>
        </w:rPr>
        <w:t xml:space="preserve">Препятствием для подобного направления развития </w:t>
      </w:r>
      <w:r w:rsidR="006927C7">
        <w:rPr>
          <w:color w:val="000000" w:themeColor="text1"/>
          <w:szCs w:val="28"/>
        </w:rPr>
        <w:t>является</w:t>
      </w:r>
      <w:r w:rsidRPr="00642D51">
        <w:rPr>
          <w:color w:val="000000" w:themeColor="text1"/>
          <w:szCs w:val="28"/>
        </w:rPr>
        <w:t xml:space="preserve"> низкий уровень компьютерной и финансовой грамотности российский пенсионеров. Однако, по мнению автора, это проблема является скорее временной, чем постоянной, в связи со сменяемостью поколений, которые при выходе на пенсию, будут иметь необходимый опыт для совершения ряда операций в цифровом пространстве</w:t>
      </w:r>
      <w:r>
        <w:rPr>
          <w:color w:val="000000" w:themeColor="text1"/>
          <w:szCs w:val="28"/>
        </w:rPr>
        <w:t>.</w:t>
      </w:r>
    </w:p>
    <w:p w14:paraId="5083684D" w14:textId="07FDFB15" w:rsidR="00642D51" w:rsidRPr="00642D51" w:rsidRDefault="00642D51" w:rsidP="00642D51">
      <w:pPr>
        <w:spacing w:after="0" w:line="288" w:lineRule="auto"/>
        <w:ind w:firstLine="709"/>
        <w:jc w:val="both"/>
        <w:rPr>
          <w:color w:val="000000" w:themeColor="text1"/>
          <w:szCs w:val="28"/>
        </w:rPr>
      </w:pPr>
      <w:r w:rsidRPr="00642D51">
        <w:rPr>
          <w:color w:val="000000" w:themeColor="text1"/>
          <w:szCs w:val="28"/>
        </w:rPr>
        <w:t xml:space="preserve">Подобные изменения в модели поведения потребителей старшего поколения, связанные с </w:t>
      </w:r>
      <w:proofErr w:type="spellStart"/>
      <w:r w:rsidRPr="00642D51">
        <w:rPr>
          <w:color w:val="000000" w:themeColor="text1"/>
          <w:szCs w:val="28"/>
        </w:rPr>
        <w:t>цифровизацией</w:t>
      </w:r>
      <w:proofErr w:type="spellEnd"/>
      <w:r w:rsidRPr="00642D51">
        <w:rPr>
          <w:color w:val="000000" w:themeColor="text1"/>
          <w:szCs w:val="28"/>
        </w:rPr>
        <w:t xml:space="preserve"> и пандемией </w:t>
      </w:r>
      <w:r w:rsidRPr="00642D51">
        <w:rPr>
          <w:color w:val="000000" w:themeColor="text1"/>
          <w:szCs w:val="28"/>
          <w:lang w:val="en-US"/>
        </w:rPr>
        <w:t>COVID</w:t>
      </w:r>
      <w:r w:rsidRPr="00642D51">
        <w:rPr>
          <w:color w:val="000000" w:themeColor="text1"/>
          <w:szCs w:val="28"/>
        </w:rPr>
        <w:t xml:space="preserve">-19, приводят к необходимости перестроения ряда сегментов экономики под таких потребителей, что </w:t>
      </w:r>
      <w:r w:rsidR="006927C7">
        <w:rPr>
          <w:color w:val="000000" w:themeColor="text1"/>
          <w:szCs w:val="28"/>
        </w:rPr>
        <w:t xml:space="preserve">будет способствовать </w:t>
      </w:r>
      <w:r w:rsidRPr="00642D51">
        <w:rPr>
          <w:color w:val="000000" w:themeColor="text1"/>
          <w:szCs w:val="28"/>
        </w:rPr>
        <w:t>формировани</w:t>
      </w:r>
      <w:r w:rsidR="006927C7">
        <w:rPr>
          <w:color w:val="000000" w:themeColor="text1"/>
          <w:szCs w:val="28"/>
        </w:rPr>
        <w:t>ю</w:t>
      </w:r>
      <w:r w:rsidRPr="00642D51">
        <w:rPr>
          <w:color w:val="000000" w:themeColor="text1"/>
          <w:szCs w:val="28"/>
        </w:rPr>
        <w:t xml:space="preserve"> «серебряной экономики» </w:t>
      </w:r>
      <w:r w:rsidR="006927C7">
        <w:rPr>
          <w:color w:val="000000" w:themeColor="text1"/>
          <w:szCs w:val="28"/>
        </w:rPr>
        <w:t>в России, даже</w:t>
      </w:r>
      <w:r w:rsidRPr="00642D51">
        <w:rPr>
          <w:color w:val="000000" w:themeColor="text1"/>
          <w:szCs w:val="28"/>
        </w:rPr>
        <w:t xml:space="preserve"> в условиях низкого платежного потенциала пожилого поколения. Задачей бизнеса и органов государственной власти и муниципального самоуправления явля</w:t>
      </w:r>
      <w:r w:rsidR="006927C7">
        <w:rPr>
          <w:color w:val="000000" w:themeColor="text1"/>
          <w:szCs w:val="28"/>
        </w:rPr>
        <w:t>ю</w:t>
      </w:r>
      <w:r w:rsidRPr="00642D51">
        <w:rPr>
          <w:color w:val="000000" w:themeColor="text1"/>
          <w:szCs w:val="28"/>
        </w:rPr>
        <w:t xml:space="preserve">тся формирование условий для </w:t>
      </w:r>
      <w:r w:rsidR="006927C7">
        <w:rPr>
          <w:color w:val="000000" w:themeColor="text1"/>
          <w:szCs w:val="28"/>
        </w:rPr>
        <w:t xml:space="preserve">его </w:t>
      </w:r>
      <w:r w:rsidRPr="00642D51">
        <w:rPr>
          <w:color w:val="000000" w:themeColor="text1"/>
          <w:szCs w:val="28"/>
        </w:rPr>
        <w:t xml:space="preserve">развития и поддержка инициативы предпринимателей по </w:t>
      </w:r>
      <w:r w:rsidR="00C5222E">
        <w:rPr>
          <w:color w:val="000000" w:themeColor="text1"/>
          <w:szCs w:val="28"/>
        </w:rPr>
        <w:t xml:space="preserve">включению в эти процессы. Так, в частности, автор предлагает, прежде всего, </w:t>
      </w:r>
      <w:r w:rsidRPr="00642D51">
        <w:rPr>
          <w:color w:val="000000" w:themeColor="text1"/>
          <w:szCs w:val="28"/>
        </w:rPr>
        <w:t>продолжить проведени</w:t>
      </w:r>
      <w:r w:rsidR="00C5222E">
        <w:rPr>
          <w:color w:val="000000" w:themeColor="text1"/>
          <w:szCs w:val="28"/>
        </w:rPr>
        <w:t>е</w:t>
      </w:r>
      <w:r w:rsidRPr="00642D51">
        <w:rPr>
          <w:color w:val="000000" w:themeColor="text1"/>
          <w:szCs w:val="28"/>
        </w:rPr>
        <w:t xml:space="preserve"> курсов повышения компьютерной грамотности</w:t>
      </w:r>
      <w:r w:rsidR="00C5222E">
        <w:rPr>
          <w:color w:val="000000" w:themeColor="text1"/>
          <w:szCs w:val="28"/>
        </w:rPr>
        <w:t>.  По нашему мнению, рос</w:t>
      </w:r>
      <w:r w:rsidR="00C5222E" w:rsidRPr="00642D51">
        <w:rPr>
          <w:color w:val="000000" w:themeColor="text1"/>
          <w:szCs w:val="28"/>
        </w:rPr>
        <w:t>т пенсионной грамотности и навыков пенсионного планирования среди россиян всех возрастов должен стать приоритетом государственной политики.</w:t>
      </w:r>
      <w:r w:rsidR="00C5222E">
        <w:rPr>
          <w:color w:val="000000" w:themeColor="text1"/>
          <w:szCs w:val="28"/>
        </w:rPr>
        <w:t xml:space="preserve"> Также </w:t>
      </w:r>
      <w:r>
        <w:rPr>
          <w:color w:val="000000" w:themeColor="text1"/>
          <w:szCs w:val="28"/>
        </w:rPr>
        <w:t>п</w:t>
      </w:r>
      <w:r w:rsidRPr="00642D51">
        <w:rPr>
          <w:color w:val="000000" w:themeColor="text1"/>
          <w:szCs w:val="28"/>
        </w:rPr>
        <w:t xml:space="preserve">редставляется важным формирование минимального уровня соответствия условий покупок в </w:t>
      </w:r>
      <w:proofErr w:type="spellStart"/>
      <w:r w:rsidRPr="00642D51">
        <w:rPr>
          <w:color w:val="000000" w:themeColor="text1"/>
          <w:szCs w:val="28"/>
        </w:rPr>
        <w:t>оффлайн</w:t>
      </w:r>
      <w:proofErr w:type="spellEnd"/>
      <w:r w:rsidRPr="00642D51">
        <w:rPr>
          <w:color w:val="000000" w:themeColor="text1"/>
          <w:szCs w:val="28"/>
        </w:rPr>
        <w:t xml:space="preserve"> и онлайн формате</w:t>
      </w:r>
      <w:r w:rsidR="00C5222E">
        <w:rPr>
          <w:color w:val="000000" w:themeColor="text1"/>
          <w:szCs w:val="28"/>
        </w:rPr>
        <w:t xml:space="preserve">. В свою </w:t>
      </w:r>
      <w:r w:rsidR="00C5222E">
        <w:rPr>
          <w:color w:val="000000" w:themeColor="text1"/>
          <w:szCs w:val="28"/>
        </w:rPr>
        <w:lastRenderedPageBreak/>
        <w:t xml:space="preserve">очередь, </w:t>
      </w:r>
      <w:r w:rsidRPr="00642D51">
        <w:rPr>
          <w:color w:val="000000" w:themeColor="text1"/>
          <w:szCs w:val="28"/>
        </w:rPr>
        <w:t xml:space="preserve">бизнесу </w:t>
      </w:r>
      <w:r w:rsidR="00C5222E">
        <w:rPr>
          <w:color w:val="000000" w:themeColor="text1"/>
          <w:szCs w:val="28"/>
        </w:rPr>
        <w:t>рекомендуется</w:t>
      </w:r>
      <w:r w:rsidRPr="00642D51">
        <w:rPr>
          <w:color w:val="000000" w:themeColor="text1"/>
          <w:szCs w:val="28"/>
        </w:rPr>
        <w:t xml:space="preserve"> сформировать </w:t>
      </w:r>
      <w:r>
        <w:rPr>
          <w:color w:val="000000" w:themeColor="text1"/>
          <w:szCs w:val="28"/>
        </w:rPr>
        <w:t xml:space="preserve">гибкий гибридный </w:t>
      </w:r>
      <w:r w:rsidRPr="00642D51">
        <w:rPr>
          <w:color w:val="000000" w:themeColor="text1"/>
          <w:szCs w:val="28"/>
        </w:rPr>
        <w:t>продукт</w:t>
      </w:r>
      <w:r>
        <w:rPr>
          <w:color w:val="000000" w:themeColor="text1"/>
          <w:szCs w:val="28"/>
        </w:rPr>
        <w:t xml:space="preserve"> для пенсионеров с несколькими скидками и предложениями</w:t>
      </w:r>
      <w:r w:rsidR="00C5222E">
        <w:rPr>
          <w:color w:val="000000" w:themeColor="text1"/>
          <w:szCs w:val="28"/>
        </w:rPr>
        <w:t xml:space="preserve">. </w:t>
      </w:r>
    </w:p>
    <w:p w14:paraId="5C4541FD" w14:textId="2DE1E725" w:rsidR="00642D51" w:rsidRDefault="00642D51" w:rsidP="00642D51">
      <w:pPr>
        <w:spacing w:after="0" w:line="288" w:lineRule="auto"/>
        <w:ind w:firstLine="709"/>
        <w:jc w:val="both"/>
        <w:rPr>
          <w:color w:val="000000" w:themeColor="text1"/>
          <w:szCs w:val="28"/>
        </w:rPr>
      </w:pPr>
      <w:r w:rsidRPr="00642D51">
        <w:rPr>
          <w:color w:val="000000" w:themeColor="text1"/>
          <w:szCs w:val="28"/>
        </w:rPr>
        <w:t xml:space="preserve">Таким образом, граждане старшего поколения из-за ряда факторов изучают цифровые новшества и активно их используют, в том числе вынужденно в связи с </w:t>
      </w:r>
      <w:r w:rsidRPr="00642D51">
        <w:rPr>
          <w:color w:val="000000" w:themeColor="text1"/>
          <w:szCs w:val="28"/>
          <w:lang w:val="en-US"/>
        </w:rPr>
        <w:t>COVID</w:t>
      </w:r>
      <w:r w:rsidRPr="00642D51">
        <w:rPr>
          <w:color w:val="000000" w:themeColor="text1"/>
          <w:szCs w:val="28"/>
        </w:rPr>
        <w:t>-19, что влияет и на трансформацию их потребительского поведения, однако подобное изменение стимулирует развитие «серебряной экономики» в Российской Федерации, а государству и бизнесу необходимо поддержать подобное развитие дополнительными «драйверами».</w:t>
      </w:r>
    </w:p>
    <w:p w14:paraId="680175F4" w14:textId="77777777" w:rsidR="00AD3EA0" w:rsidRPr="00DE6EDB" w:rsidRDefault="00AD3EA0" w:rsidP="00642D51">
      <w:pPr>
        <w:spacing w:after="0" w:line="288" w:lineRule="auto"/>
        <w:ind w:firstLine="709"/>
        <w:jc w:val="both"/>
        <w:rPr>
          <w:b/>
          <w:color w:val="000000" w:themeColor="text1"/>
          <w:szCs w:val="28"/>
        </w:rPr>
      </w:pPr>
      <w:r w:rsidRPr="00DE6EDB">
        <w:rPr>
          <w:b/>
          <w:color w:val="000000" w:themeColor="text1"/>
          <w:szCs w:val="28"/>
        </w:rPr>
        <w:t>Список литературы</w:t>
      </w:r>
    </w:p>
    <w:p w14:paraId="1B16F2D3" w14:textId="77777777" w:rsidR="00AD3EA0" w:rsidRPr="00DE6EDB" w:rsidRDefault="00AD3EA0" w:rsidP="00AF0D46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color w:val="000000" w:themeColor="text1"/>
          <w:szCs w:val="28"/>
        </w:rPr>
      </w:pPr>
      <w:r w:rsidRPr="00DE6EDB">
        <w:rPr>
          <w:color w:val="000000" w:themeColor="text1"/>
          <w:szCs w:val="28"/>
        </w:rPr>
        <w:t xml:space="preserve">Федеральная служба государственной статистики [Электронный ресурс]. – </w:t>
      </w:r>
      <w:r w:rsidRPr="00DE6EDB">
        <w:rPr>
          <w:color w:val="000000" w:themeColor="text1"/>
          <w:szCs w:val="28"/>
          <w:lang w:val="en-US"/>
        </w:rPr>
        <w:t>URL</w:t>
      </w:r>
      <w:r w:rsidRPr="00DE6EDB">
        <w:rPr>
          <w:color w:val="000000" w:themeColor="text1"/>
          <w:szCs w:val="28"/>
        </w:rPr>
        <w:t xml:space="preserve">: </w:t>
      </w:r>
      <w:hyperlink r:id="rId5" w:history="1">
        <w:r w:rsidRPr="00DE6EDB">
          <w:rPr>
            <w:rStyle w:val="a4"/>
            <w:color w:val="000000" w:themeColor="text1"/>
            <w:szCs w:val="28"/>
          </w:rPr>
          <w:t>https://rosstat.gov.ru/</w:t>
        </w:r>
      </w:hyperlink>
      <w:r w:rsidR="00642D51">
        <w:rPr>
          <w:color w:val="000000" w:themeColor="text1"/>
          <w:szCs w:val="28"/>
        </w:rPr>
        <w:t xml:space="preserve"> (дата обращения: 09.05.2022</w:t>
      </w:r>
      <w:r w:rsidRPr="00DE6EDB">
        <w:rPr>
          <w:color w:val="000000" w:themeColor="text1"/>
          <w:szCs w:val="28"/>
        </w:rPr>
        <w:t>)</w:t>
      </w:r>
    </w:p>
    <w:p w14:paraId="5A6E52AE" w14:textId="77777777" w:rsidR="00830D96" w:rsidRPr="00DE6EDB" w:rsidRDefault="00830D96" w:rsidP="00CA68DC">
      <w:pPr>
        <w:spacing w:after="0" w:line="288" w:lineRule="auto"/>
        <w:jc w:val="both"/>
        <w:rPr>
          <w:color w:val="000000" w:themeColor="text1"/>
          <w:szCs w:val="28"/>
        </w:rPr>
      </w:pPr>
    </w:p>
    <w:sectPr w:rsidR="00830D96" w:rsidRPr="00DE6EDB" w:rsidSect="00AF0D46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5EC"/>
    <w:multiLevelType w:val="hybridMultilevel"/>
    <w:tmpl w:val="01986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8E4CBD"/>
    <w:multiLevelType w:val="hybridMultilevel"/>
    <w:tmpl w:val="6FF2EF06"/>
    <w:lvl w:ilvl="0" w:tplc="92F89CB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034EC4"/>
    <w:multiLevelType w:val="hybridMultilevel"/>
    <w:tmpl w:val="E91E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77D77"/>
    <w:multiLevelType w:val="hybridMultilevel"/>
    <w:tmpl w:val="03C016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C95619"/>
    <w:multiLevelType w:val="hybridMultilevel"/>
    <w:tmpl w:val="799E1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35"/>
    <w:rsid w:val="0006175D"/>
    <w:rsid w:val="0006700C"/>
    <w:rsid w:val="000A727A"/>
    <w:rsid w:val="000B3EBA"/>
    <w:rsid w:val="000D75E0"/>
    <w:rsid w:val="001B5C4D"/>
    <w:rsid w:val="001D0D69"/>
    <w:rsid w:val="001F1FB8"/>
    <w:rsid w:val="00233960"/>
    <w:rsid w:val="00247DB0"/>
    <w:rsid w:val="002C42F9"/>
    <w:rsid w:val="0031587C"/>
    <w:rsid w:val="00330156"/>
    <w:rsid w:val="003E7FF7"/>
    <w:rsid w:val="00417765"/>
    <w:rsid w:val="00423843"/>
    <w:rsid w:val="004400FB"/>
    <w:rsid w:val="004B7C1A"/>
    <w:rsid w:val="00587EC2"/>
    <w:rsid w:val="005B28D9"/>
    <w:rsid w:val="00615EEC"/>
    <w:rsid w:val="00642D51"/>
    <w:rsid w:val="006537FE"/>
    <w:rsid w:val="006927C7"/>
    <w:rsid w:val="00693856"/>
    <w:rsid w:val="006E7A13"/>
    <w:rsid w:val="00706284"/>
    <w:rsid w:val="0075068A"/>
    <w:rsid w:val="00750BB6"/>
    <w:rsid w:val="007D337B"/>
    <w:rsid w:val="007F6310"/>
    <w:rsid w:val="008176FC"/>
    <w:rsid w:val="00824E69"/>
    <w:rsid w:val="00830D96"/>
    <w:rsid w:val="00841F55"/>
    <w:rsid w:val="008B072F"/>
    <w:rsid w:val="008C699D"/>
    <w:rsid w:val="00956067"/>
    <w:rsid w:val="009D56D2"/>
    <w:rsid w:val="009F102C"/>
    <w:rsid w:val="00A554EA"/>
    <w:rsid w:val="00AD3EA0"/>
    <w:rsid w:val="00AF0D46"/>
    <w:rsid w:val="00B765EE"/>
    <w:rsid w:val="00C06ED2"/>
    <w:rsid w:val="00C349AF"/>
    <w:rsid w:val="00C5222E"/>
    <w:rsid w:val="00C84149"/>
    <w:rsid w:val="00C93D0A"/>
    <w:rsid w:val="00CA68DC"/>
    <w:rsid w:val="00CE07B7"/>
    <w:rsid w:val="00D83796"/>
    <w:rsid w:val="00D97419"/>
    <w:rsid w:val="00DB1090"/>
    <w:rsid w:val="00DE6EDB"/>
    <w:rsid w:val="00E00235"/>
    <w:rsid w:val="00E334B1"/>
    <w:rsid w:val="00E5389D"/>
    <w:rsid w:val="00ED0F63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0DF"/>
  <w15:chartTrackingRefBased/>
  <w15:docId w15:val="{AAAFD5CE-ECB2-44F3-BB94-2FF00B12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E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5C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sta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Кулаков</dc:creator>
  <cp:keywords/>
  <dc:description/>
  <cp:lastModifiedBy>Александр Кулаков</cp:lastModifiedBy>
  <cp:revision>12</cp:revision>
  <dcterms:created xsi:type="dcterms:W3CDTF">2021-02-26T20:24:00Z</dcterms:created>
  <dcterms:modified xsi:type="dcterms:W3CDTF">2022-05-12T11:47:00Z</dcterms:modified>
</cp:coreProperties>
</file>