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Personal Study Plan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Dear </w:t>
      </w:r>
      <w:r>
        <w:rPr>
          <w:rFonts w:hint="eastAsia"/>
          <w:sz w:val="24"/>
          <w:szCs w:val="24"/>
          <w:lang w:val="en-US" w:eastAsia="zh-CN"/>
        </w:rPr>
        <w:t>professor</w:t>
      </w:r>
      <w:r>
        <w:rPr>
          <w:rFonts w:hint="eastAsia"/>
          <w:sz w:val="24"/>
          <w:szCs w:val="24"/>
        </w:rPr>
        <w:t>,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My name is Jin Xin,</w:t>
      </w:r>
      <w:r>
        <w:rPr>
          <w:rFonts w:hint="eastAsia"/>
          <w:sz w:val="24"/>
          <w:szCs w:val="24"/>
        </w:rPr>
        <w:t xml:space="preserve">I am writing to express my strong interest in applying for the CSC Scholarship to support my graduate studies in </w:t>
      </w:r>
      <w:r>
        <w:rPr>
          <w:rFonts w:hint="eastAsia"/>
          <w:sz w:val="24"/>
          <w:szCs w:val="24"/>
          <w:lang w:val="en-US" w:eastAsia="zh-CN"/>
        </w:rPr>
        <w:t>International Economics and Finance</w:t>
      </w:r>
      <w:r>
        <w:rPr>
          <w:rFonts w:hint="eastAsia"/>
          <w:sz w:val="24"/>
          <w:szCs w:val="24"/>
        </w:rPr>
        <w:t xml:space="preserve"> at Lomonosov Moscow State University. I believe that my academic background in physics and my professional experience as a network engineer have equipped me with a unique set of skills and perspectives that will contribute significantly to my chosen field of study.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Academic Background: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 completed my undergraduate degree in Physics, which provided me with a strong foundation in analytical thinking, problem-solving, and mathematical skills. During my undergraduate studies, I consistently demonstrated my commitment to academic excellence, maintaining a high GPA and engaging in research projects related to quantum physics.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Professional Experience: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Following my undergraduate studies, I embarked on a career as a network engineer. My work in this field allowed me to develop a deep understanding of information technology, network infrastructure, and cybersecurity. It also honed my ability to work effectively in a team, manage complex projects, and adapt to rapidly evolving technological environments. This experience has given me a practical perspective on the importance of international trade and economic policies in the technology sector.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Choice of Field and Program: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I am currently pursuing a Master's degree in </w:t>
      </w:r>
      <w:r>
        <w:rPr>
          <w:rFonts w:hint="eastAsia"/>
          <w:sz w:val="24"/>
          <w:szCs w:val="24"/>
          <w:lang w:val="en-US" w:eastAsia="zh-CN"/>
        </w:rPr>
        <w:t>International Economics and Finance</w:t>
      </w:r>
      <w:r>
        <w:rPr>
          <w:rFonts w:hint="eastAsia"/>
          <w:sz w:val="24"/>
          <w:szCs w:val="24"/>
        </w:rPr>
        <w:t xml:space="preserve"> at Lomonosov Moscow State University, a prestigious institution known for its strong emphasis on research and its international outlook. This program aligns perfectly with my career goals and interests. I am particularly interested in exploring the intersection of technology, trade, and economics, as it is a critical area in today's globalized world.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Study Plan: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During my study in the</w:t>
      </w:r>
      <w:r>
        <w:rPr>
          <w:rFonts w:hint="eastAsia"/>
          <w:sz w:val="24"/>
          <w:szCs w:val="24"/>
          <w:lang w:val="en-US" w:eastAsia="zh-CN"/>
        </w:rPr>
        <w:t xml:space="preserve"> International Economics and Finance</w:t>
      </w:r>
      <w:r>
        <w:rPr>
          <w:rFonts w:hint="eastAsia"/>
          <w:sz w:val="24"/>
          <w:szCs w:val="24"/>
        </w:rPr>
        <w:t>, I plan to focus on the following areas: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1.Trade and Technology Integration: Investigate the impact of technology on international trade and its role in shaping global economic trends.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2.Policy Analysis: Conduct research on trade policies and regulations, with a special emphasis on cybersecurity and data privacy regulations.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3.International Trade Negotiations: Study the strategies and tactics used in international trade negotiations, with a view to contributing to fair and mutually beneficial trade agreements.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4.Data Analysis and Modeling: Enhance my quantitative skills by acquiring proficiency in data analysis and modeling techniques, which are crucial for making informed economic decisions.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Career Goals: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Upon completing my Master's degree, I intend to apply the knowledge and skills acquired to contribute to the development of international trade policies that foster innovation, sustainability, and global economic growth. I aspire to work in international organizations or government agencies where I can actively participate in shaping trade policies for the 21st century.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Conclusion: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 am deeply committed to advancing my education and contributing to the global community through my work. I believe that the CSC Scholarship will provide me with the necessary financial support and resources to excel in my academic pursuits and achieve my career goals.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Thank you for considering my application. I look forward to the opportunity to contribute to the global discourse on trade and economics and to represent the CSC Scholarship as a dedicated and motivated scholar.</w:t>
      </w:r>
      <w:bookmarkStart w:id="0" w:name="_GoBack"/>
      <w:bookmarkEnd w:id="0"/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Yours </w:t>
      </w:r>
      <w:r>
        <w:rPr>
          <w:rFonts w:hint="eastAsia"/>
          <w:sz w:val="24"/>
          <w:szCs w:val="24"/>
        </w:rPr>
        <w:t>Sincerely,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Jin Xin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ODFkOGVlODU1ZTlmYTU1MjVmZDYxNGJiMjNmNzUifQ=="/>
  </w:docVars>
  <w:rsids>
    <w:rsidRoot w:val="00000000"/>
    <w:rsid w:val="0E4B6A94"/>
    <w:rsid w:val="53187D66"/>
    <w:rsid w:val="6198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300"/>
      <w:outlineLvl w:val="1"/>
    </w:pPr>
    <w:rPr>
      <w:rFonts w:ascii="Arial" w:hAnsi="Arial" w:eastAsia="黑体" w:cs="Times New Roman"/>
      <w:b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AAA</dc:creator>
  <cp:lastModifiedBy>AAA</cp:lastModifiedBy>
  <dcterms:modified xsi:type="dcterms:W3CDTF">2023-10-09T13:43:49Z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4A77DB1D4B114651B1B985B1D0857694</vt:lpwstr>
  </property>
</Properties>
</file>